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51242C" w:rsidRPr="0051242C">
        <w:trPr>
          <w:tblCellSpacing w:w="0" w:type="dxa"/>
          <w:jc w:val="center"/>
        </w:trPr>
        <w:tc>
          <w:tcPr>
            <w:tcW w:w="0" w:type="auto"/>
            <w:tcMar>
              <w:top w:w="120" w:type="dxa"/>
              <w:left w:w="0" w:type="dxa"/>
              <w:bottom w:w="225" w:type="dxa"/>
              <w:right w:w="0" w:type="dxa"/>
            </w:tcMar>
            <w:vAlign w:val="center"/>
            <w:hideMark/>
          </w:tcPr>
          <w:p w:rsidR="0051242C" w:rsidRPr="0051242C" w:rsidRDefault="0051242C" w:rsidP="0051242C">
            <w:pPr>
              <w:widowControl/>
              <w:spacing w:line="525" w:lineRule="atLeast"/>
              <w:jc w:val="center"/>
              <w:rPr>
                <w:rFonts w:ascii="黑体" w:eastAsia="黑体" w:hAnsi="黑体" w:cs="宋体"/>
                <w:color w:val="000000"/>
                <w:kern w:val="0"/>
                <w:sz w:val="33"/>
                <w:szCs w:val="33"/>
              </w:rPr>
            </w:pPr>
          </w:p>
        </w:tc>
      </w:tr>
      <w:tr w:rsidR="0051242C" w:rsidRPr="0051242C">
        <w:trPr>
          <w:trHeight w:val="60"/>
          <w:tblCellSpacing w:w="0" w:type="dxa"/>
          <w:jc w:val="center"/>
        </w:trPr>
        <w:tc>
          <w:tcPr>
            <w:tcW w:w="0" w:type="auto"/>
            <w:vAlign w:val="center"/>
            <w:hideMark/>
          </w:tcPr>
          <w:p w:rsidR="0051242C" w:rsidRPr="0051242C" w:rsidRDefault="0051242C" w:rsidP="0051242C">
            <w:pPr>
              <w:widowControl/>
              <w:spacing w:line="330" w:lineRule="atLeast"/>
              <w:jc w:val="left"/>
              <w:rPr>
                <w:rFonts w:ascii="宋体" w:eastAsia="宋体" w:hAnsi="宋体" w:cs="宋体"/>
                <w:color w:val="3D3D3D"/>
                <w:kern w:val="0"/>
                <w:sz w:val="6"/>
                <w:szCs w:val="18"/>
              </w:rPr>
            </w:pPr>
          </w:p>
        </w:tc>
      </w:tr>
      <w:tr w:rsidR="0051242C" w:rsidRPr="0051242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
              <w:gridCol w:w="6931"/>
            </w:tblGrid>
            <w:tr w:rsidR="0051242C" w:rsidRPr="0051242C">
              <w:trPr>
                <w:trHeight w:val="336"/>
                <w:tblCellSpacing w:w="0" w:type="dxa"/>
                <w:jc w:val="center"/>
              </w:trPr>
              <w:tc>
                <w:tcPr>
                  <w:tcW w:w="960" w:type="dxa"/>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p>
              </w:tc>
              <w:tc>
                <w:tcPr>
                  <w:tcW w:w="0" w:type="auto"/>
                  <w:vAlign w:val="center"/>
                  <w:hideMark/>
                </w:tcPr>
                <w:p w:rsidR="0051242C" w:rsidRPr="0051242C" w:rsidRDefault="0051242C" w:rsidP="00C540A3">
                  <w:pPr>
                    <w:widowControl/>
                    <w:spacing w:line="330" w:lineRule="atLeast"/>
                    <w:rPr>
                      <w:rFonts w:ascii="宋体" w:eastAsia="宋体" w:hAnsi="宋体" w:cs="宋体"/>
                      <w:color w:val="3D3D3D"/>
                      <w:kern w:val="0"/>
                      <w:sz w:val="18"/>
                      <w:szCs w:val="18"/>
                    </w:rPr>
                  </w:pPr>
                </w:p>
              </w:tc>
            </w:tr>
          </w:tbl>
          <w:p w:rsidR="0051242C" w:rsidRPr="0051242C" w:rsidRDefault="0051242C" w:rsidP="0051242C">
            <w:pPr>
              <w:widowControl/>
              <w:spacing w:line="330" w:lineRule="atLeast"/>
              <w:jc w:val="left"/>
              <w:rPr>
                <w:rFonts w:ascii="宋体" w:eastAsia="宋体" w:hAnsi="宋体" w:cs="宋体"/>
                <w:color w:val="3D3D3D"/>
                <w:kern w:val="0"/>
                <w:sz w:val="18"/>
                <w:szCs w:val="18"/>
              </w:rPr>
            </w:pPr>
          </w:p>
        </w:tc>
      </w:tr>
      <w:tr w:rsidR="0051242C" w:rsidRPr="0051242C">
        <w:trPr>
          <w:tblCellSpacing w:w="0" w:type="dxa"/>
          <w:jc w:val="center"/>
        </w:trPr>
        <w:tc>
          <w:tcPr>
            <w:tcW w:w="0" w:type="auto"/>
            <w:hideMark/>
          </w:tcPr>
          <w:p w:rsidR="0051242C" w:rsidRPr="0051242C" w:rsidRDefault="0051242C" w:rsidP="00C540A3">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甘</w:t>
            </w:r>
            <w:bookmarkStart w:id="0" w:name="_GoBack"/>
            <w:bookmarkEnd w:id="0"/>
            <w:r w:rsidRPr="0051242C">
              <w:rPr>
                <w:rFonts w:ascii="宋体" w:eastAsia="宋体" w:hAnsi="宋体" w:cs="宋体"/>
                <w:b/>
                <w:bCs/>
                <w:color w:val="3D3D3D"/>
                <w:kern w:val="0"/>
                <w:sz w:val="24"/>
                <w:szCs w:val="24"/>
              </w:rPr>
              <w:t>肃省“十三五”节能减排</w:t>
            </w:r>
            <w:r w:rsidRPr="0051242C">
              <w:rPr>
                <w:rFonts w:ascii="宋体" w:eastAsia="宋体" w:hAnsi="宋体" w:cs="宋体"/>
                <w:b/>
                <w:bCs/>
                <w:color w:val="3D3D3D"/>
                <w:kern w:val="0"/>
                <w:sz w:val="24"/>
                <w:szCs w:val="24"/>
              </w:rPr>
              <w:br/>
              <w:t>综合工作方案</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一、总体要求和目标</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（一）总体要求。</w:t>
            </w:r>
            <w:r w:rsidRPr="0051242C">
              <w:rPr>
                <w:rFonts w:ascii="宋体" w:eastAsia="宋体" w:hAnsi="宋体" w:cs="宋体"/>
                <w:color w:val="3D3D3D"/>
                <w:kern w:val="0"/>
                <w:sz w:val="24"/>
                <w:szCs w:val="24"/>
              </w:rPr>
              <w:t>全面贯彻党的十八大和十八届三中、四中、五中、六中全会精神，</w:t>
            </w:r>
            <w:proofErr w:type="gramStart"/>
            <w:r w:rsidRPr="0051242C">
              <w:rPr>
                <w:rFonts w:ascii="宋体" w:eastAsia="宋体" w:hAnsi="宋体" w:cs="宋体"/>
                <w:color w:val="3D3D3D"/>
                <w:kern w:val="0"/>
                <w:sz w:val="24"/>
                <w:szCs w:val="24"/>
              </w:rPr>
              <w:t>深入落实习近</w:t>
            </w:r>
            <w:proofErr w:type="gramEnd"/>
            <w:r w:rsidRPr="0051242C">
              <w:rPr>
                <w:rFonts w:ascii="宋体" w:eastAsia="宋体" w:hAnsi="宋体" w:cs="宋体"/>
                <w:color w:val="3D3D3D"/>
                <w:kern w:val="0"/>
                <w:sz w:val="24"/>
                <w:szCs w:val="24"/>
              </w:rPr>
              <w:t>平总书记系列重要讲话精神和治国</w:t>
            </w:r>
            <w:proofErr w:type="gramStart"/>
            <w:r w:rsidRPr="0051242C">
              <w:rPr>
                <w:rFonts w:ascii="宋体" w:eastAsia="宋体" w:hAnsi="宋体" w:cs="宋体"/>
                <w:color w:val="3D3D3D"/>
                <w:kern w:val="0"/>
                <w:sz w:val="24"/>
                <w:szCs w:val="24"/>
              </w:rPr>
              <w:t>理政新理念</w:t>
            </w:r>
            <w:proofErr w:type="gramEnd"/>
            <w:r w:rsidRPr="0051242C">
              <w:rPr>
                <w:rFonts w:ascii="宋体" w:eastAsia="宋体" w:hAnsi="宋体" w:cs="宋体"/>
                <w:color w:val="3D3D3D"/>
                <w:kern w:val="0"/>
                <w:sz w:val="24"/>
                <w:szCs w:val="24"/>
              </w:rPr>
              <w:t>新思想新战略，统筹推进“五位一体”总体布局和协调推进“四个全面”战略布局，牢固树立和贯彻落实新发展理念，落实节约资源和保护环境基本国策，把生态文明建设放在更加突出的战略位置，不断提高能源利用效率、改善生态环境质量，坚持政府主导、企业主体、市场驱动、社会参与，确保按期完成国家下达的“十三五”节能减排约束性目标，加快建设资源节约型、环境友好型社会和生态文明省。</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（二）主要目标。</w:t>
            </w:r>
            <w:r w:rsidRPr="0051242C">
              <w:rPr>
                <w:rFonts w:ascii="宋体" w:eastAsia="宋体" w:hAnsi="宋体" w:cs="宋体"/>
                <w:color w:val="3D3D3D"/>
                <w:kern w:val="0"/>
                <w:sz w:val="24"/>
                <w:szCs w:val="24"/>
              </w:rPr>
              <w:t>到2020年，全省万元国内生产总值能耗比2015年下降14%，达到0.947吨标准煤/万元；能源消费增量控制目标为1430万吨标准煤，能源消费总量控制在8953万吨标准煤以内，能源消费年度平均增速控制在3.54%以内。全省化学需氧量、氨氮、二氧化硫、氮氧化物排放总量分别控制在33.6万吨、3.4万吨、52.54万吨、35.61万吨以内，比2015年分别下降8.2%、8%、8%和8%。</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二、优化产业和能源结构</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（三）加快传统产业转型升级。</w:t>
            </w:r>
            <w:r w:rsidRPr="0051242C">
              <w:rPr>
                <w:rFonts w:ascii="宋体" w:eastAsia="宋体" w:hAnsi="宋体" w:cs="宋体"/>
                <w:color w:val="3D3D3D"/>
                <w:kern w:val="0"/>
                <w:sz w:val="24"/>
                <w:szCs w:val="24"/>
              </w:rPr>
              <w:t>贯彻落实《中国制造2025甘肃行动纲要》和“互联网+”行动计划，构建高效、清洁、低碳、循环的绿色制造体系，引导国有资本从高耗能行业向服务业和现代高效农业转移。加快传统产业提质增效进程，着力培育发展优势产业链（集群），努力改变“原字号”</w:t>
            </w:r>
            <w:r w:rsidRPr="0051242C">
              <w:rPr>
                <w:rFonts w:ascii="宋体" w:eastAsia="宋体" w:hAnsi="宋体" w:cs="宋体"/>
                <w:color w:val="3D3D3D"/>
                <w:kern w:val="0"/>
                <w:sz w:val="24"/>
                <w:szCs w:val="24"/>
              </w:rPr>
              <w:lastRenderedPageBreak/>
              <w:t>和“初字号”产业产品结构，实现产业由低端向中高端跃进。制定区域主体功能</w:t>
            </w:r>
            <w:proofErr w:type="gramStart"/>
            <w:r w:rsidRPr="0051242C">
              <w:rPr>
                <w:rFonts w:ascii="宋体" w:eastAsia="宋体" w:hAnsi="宋体" w:cs="宋体"/>
                <w:color w:val="3D3D3D"/>
                <w:kern w:val="0"/>
                <w:sz w:val="24"/>
                <w:szCs w:val="24"/>
              </w:rPr>
              <w:t>区产业</w:t>
            </w:r>
            <w:proofErr w:type="gramEnd"/>
            <w:r w:rsidRPr="0051242C">
              <w:rPr>
                <w:rFonts w:ascii="宋体" w:eastAsia="宋体" w:hAnsi="宋体" w:cs="宋体"/>
                <w:color w:val="3D3D3D"/>
                <w:kern w:val="0"/>
                <w:sz w:val="24"/>
                <w:szCs w:val="24"/>
              </w:rPr>
              <w:t>政策，发展低能耗高能效产业，减少能源消耗和环境污染。严格执行环境影响评价和固定资产投资项目节能审查等制度，对高耗能、高污染行业严格准入条件，对高耗能新建项目实行能耗增量“等量置换”或“减量置换”，依法依规有序退出不达标或生产、使用淘汰类产品的企业和产能。（牵头单位：省发展改革委、省工信委、省环保厅；参加单位：省科技厅、省财政厅、省政府国资委、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（四）大力发展战略新兴产业。</w:t>
            </w:r>
            <w:r w:rsidRPr="0051242C">
              <w:rPr>
                <w:rFonts w:ascii="宋体" w:eastAsia="宋体" w:hAnsi="宋体" w:cs="宋体"/>
                <w:color w:val="3D3D3D"/>
                <w:kern w:val="0"/>
                <w:sz w:val="24"/>
                <w:szCs w:val="24"/>
              </w:rPr>
              <w:t>深入推进战略性新兴产业发展，高起点、高标准、高要求发展壮大新能源、新材料、先进装备和智能制造、生物医药、信息技术、节能环保、现代服务等低能耗高能效产业。推广云计算技术应用。强化技术装备和服务模式创新，培育和发展节能环保技术咨询、系统设计、设备制造、工程施工、运营管理、计量检测认证等专业化服务。积极推进兰州新区节能环保产业基地建设，促进新兴产业</w:t>
            </w:r>
            <w:proofErr w:type="gramStart"/>
            <w:r w:rsidRPr="0051242C">
              <w:rPr>
                <w:rFonts w:ascii="宋体" w:eastAsia="宋体" w:hAnsi="宋体" w:cs="宋体"/>
                <w:color w:val="3D3D3D"/>
                <w:kern w:val="0"/>
                <w:sz w:val="24"/>
                <w:szCs w:val="24"/>
              </w:rPr>
              <w:t>集群化</w:t>
            </w:r>
            <w:proofErr w:type="gramEnd"/>
            <w:r w:rsidRPr="0051242C">
              <w:rPr>
                <w:rFonts w:ascii="宋体" w:eastAsia="宋体" w:hAnsi="宋体" w:cs="宋体"/>
                <w:color w:val="3D3D3D"/>
                <w:kern w:val="0"/>
                <w:sz w:val="24"/>
                <w:szCs w:val="24"/>
              </w:rPr>
              <w:t>发展。到2020年，战略性新兴产业增加值和服务业增加值占全省国内生产总值比重分别提高到16%和50%。（牵头单位：省发展改革委、省工信委、省环保厅；参加单位：省科技厅、省质监局、省统计局等）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（五）全面推动能源结构优化。</w:t>
            </w:r>
            <w:r w:rsidRPr="0051242C">
              <w:rPr>
                <w:rFonts w:ascii="宋体" w:eastAsia="宋体" w:hAnsi="宋体" w:cs="宋体"/>
                <w:color w:val="3D3D3D"/>
                <w:kern w:val="0"/>
                <w:sz w:val="24"/>
                <w:szCs w:val="24"/>
              </w:rPr>
              <w:t>坚持煤电清洁高效发展，推广使用优质煤、洁净型煤，在瓜州县清洁能源供暖示范项目的基础上，鼓励利用可再生能源、天然气、电力等优质能源替代燃煤使用，建设河西煤炭分质利用基地和陇东煤炭清洁转化基地，实施火电机组综合升级改造。控制煤炭消费总量，稳步推进生物质能、地热等清洁能源开发利用，建设国家核燃料循环基地。加强能源战略通道建设。到2020年，煤炭占能源消费总量比重下降到56.1%，电煤占煤炭消费量比重提高到62%，非化石能源占能源消费总量比重达到25.8%，天然气消费比重提高到5%。（牵头单位：省发展改革委、省环保厅；</w:t>
            </w:r>
            <w:r w:rsidRPr="0051242C">
              <w:rPr>
                <w:rFonts w:ascii="宋体" w:eastAsia="宋体" w:hAnsi="宋体" w:cs="宋体"/>
                <w:color w:val="3D3D3D"/>
                <w:kern w:val="0"/>
                <w:sz w:val="24"/>
                <w:szCs w:val="24"/>
              </w:rPr>
              <w:lastRenderedPageBreak/>
              <w:t>参加单位：省工信委、省建设厅、省交通运输厅、省水利厅、省质监局、省统计局、省机关事务管理局等）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三、加强重点领域节能</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（六）加强工业节能。</w:t>
            </w:r>
            <w:r w:rsidRPr="0051242C">
              <w:rPr>
                <w:rFonts w:ascii="宋体" w:eastAsia="宋体" w:hAnsi="宋体" w:cs="宋体"/>
                <w:color w:val="3D3D3D"/>
                <w:kern w:val="0"/>
                <w:sz w:val="24"/>
                <w:szCs w:val="24"/>
              </w:rPr>
              <w:t>强化高能耗行业能耗管控，在重点耗能行业全面推行能效对标，加快淘汰落后和过剩产能。推进能耗在线监测系统和智能园区建设，提高能源管理水平。推动电力、钢铁、有色、建材、石油石化、化工等传统产业优化升级，推进能源管控中心建设，提高能源资源利用效率，力争达到或接近国内外同行业先进水平。到2020年，规模以上工业企业单位增加值能耗比2015年降低17%以上。鼓励和支持信息化企业开发数字能源解决方案，推动信息技术在重点用</w:t>
            </w:r>
            <w:proofErr w:type="gramStart"/>
            <w:r w:rsidRPr="0051242C">
              <w:rPr>
                <w:rFonts w:ascii="宋体" w:eastAsia="宋体" w:hAnsi="宋体" w:cs="宋体"/>
                <w:color w:val="3D3D3D"/>
                <w:kern w:val="0"/>
                <w:sz w:val="24"/>
                <w:szCs w:val="24"/>
              </w:rPr>
              <w:t>能行业</w:t>
            </w:r>
            <w:proofErr w:type="gramEnd"/>
            <w:r w:rsidRPr="0051242C">
              <w:rPr>
                <w:rFonts w:ascii="宋体" w:eastAsia="宋体" w:hAnsi="宋体" w:cs="宋体"/>
                <w:color w:val="3D3D3D"/>
                <w:kern w:val="0"/>
                <w:sz w:val="24"/>
                <w:szCs w:val="24"/>
              </w:rPr>
              <w:t>和企业中应用，促进信息化和工业化的深度融合。开展工业领域电力需求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专项行动，推动可再生能源在工业园区的应用，将可再生能源占比指标纳入工业园区考核体系。（牵头单位：省工信委、省发展改革委；参加单位：省科技厅、省环保厅、省质监局等）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（七）强化建筑节能。</w:t>
            </w:r>
            <w:r w:rsidRPr="0051242C">
              <w:rPr>
                <w:rFonts w:ascii="宋体" w:eastAsia="宋体" w:hAnsi="宋体" w:cs="宋体"/>
                <w:color w:val="3D3D3D"/>
                <w:kern w:val="0"/>
                <w:sz w:val="24"/>
                <w:szCs w:val="24"/>
              </w:rPr>
              <w:t>严格执行新建建筑节能标准，开展超低能耗及近零能耗建筑建设试点，鼓励建筑屋顶分布式光伏发电。加强绿色建筑相关技术研发和规范制定，开展绿色建筑技术的集成示范和推广，构建具有地域特色的绿色建筑技术体系。政府投资的建筑、单体建筑面积超过2万平方米的大型公共建筑以及兰州市保障性住房严格执行绿色建筑标准，鼓励条件成熟地区扩大绿色建筑标准的执行范围。到2020年，城镇绿色建筑面积占新建建筑面积比重提高到30%。推行绿色施工方式，探索推广节能绿色建材、装配式建筑。各市州结合城市风貌改造、旧城区改造等工作，探索创立政府引导，供热企业、受益居民和原产权单位、节能服务企业等广泛参与、合作共赢的既有居住建筑节能改造工作推进新机制，到2020年实施改造面积1000</w:t>
            </w:r>
            <w:r w:rsidRPr="0051242C">
              <w:rPr>
                <w:rFonts w:ascii="宋体" w:eastAsia="宋体" w:hAnsi="宋体" w:cs="宋体"/>
                <w:color w:val="3D3D3D"/>
                <w:kern w:val="0"/>
                <w:sz w:val="24"/>
                <w:szCs w:val="24"/>
              </w:rPr>
              <w:lastRenderedPageBreak/>
              <w:t>万平方米以上。到2020年完成公共建筑节能改造面积50万平方米。推进利用太阳能、空气热能、工业余热等解决建筑用能需求。（牵头单位：省建设厅；参加单位：省发展改革委、省工信委、省林业厅、省机关事务管理局、省教育厅、省卫生计生委、省文化厅、省科技厅、省交通运输厅、省商务厅、省体育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（八）促进交通运输节能。</w:t>
            </w:r>
            <w:r w:rsidRPr="0051242C">
              <w:rPr>
                <w:rFonts w:ascii="宋体" w:eastAsia="宋体" w:hAnsi="宋体" w:cs="宋体"/>
                <w:color w:val="3D3D3D"/>
                <w:kern w:val="0"/>
                <w:sz w:val="24"/>
                <w:szCs w:val="24"/>
              </w:rPr>
              <w:t>完善优化路网结构，推动交通基础设施互联互通通道建设。积极发展城市公共交通，加快推进绿色交通低碳城市试点和“公交都市”建设进程，到2020年全省设市城市公共交通分担率达到30%。加快淘汰高耗能客货运输车辆，积极推广LNG（液化天然气）、CNG（压缩天然气）、纯电动汽车等绿色交通运输装备，普及电子不停车收费(ETC)、超限超载不停车检测等技术应用，支持相关配套设施建设，降低公路运输客货周转量单位耗能，提高交通运输工具能效水平，到2020年新增乘用车平均燃料消耗量降至5.0升/</w:t>
            </w:r>
            <w:proofErr w:type="gramStart"/>
            <w:r w:rsidRPr="0051242C">
              <w:rPr>
                <w:rFonts w:ascii="宋体" w:eastAsia="宋体" w:hAnsi="宋体" w:cs="宋体"/>
                <w:color w:val="3D3D3D"/>
                <w:kern w:val="0"/>
                <w:sz w:val="24"/>
                <w:szCs w:val="24"/>
              </w:rPr>
              <w:t>百公里</w:t>
            </w:r>
            <w:proofErr w:type="gramEnd"/>
            <w:r w:rsidRPr="0051242C">
              <w:rPr>
                <w:rFonts w:ascii="宋体" w:eastAsia="宋体" w:hAnsi="宋体" w:cs="宋体"/>
                <w:color w:val="3D3D3D"/>
                <w:kern w:val="0"/>
                <w:sz w:val="24"/>
                <w:szCs w:val="24"/>
              </w:rPr>
              <w:t>。加强机场节能改造和运营管理，推进飞机辅助动力装置（APU）替代、机场地面车辆“油改电”、新能源应用等绿色民航项目实施。提高电气化铁路供电效率，加快淘汰老旧机车，强化铁路牵引节能；开展铁路站区制冷/供暖系统的节能和燃煤替代，加强客车、站场、检修、生产等节能改造。提高交通运输智能化水平，推进公众出行和物流平台信息服务系统建设，引导培育“共享型”交通运输模式。（牵头单位：省交通运输厅、省发展改革委；参加单位：省科技厅、省工信委、省环保厅、省机关事务管理局，省民航机场管理局、兰州铁路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（九）推动商贸流通领域节能。</w:t>
            </w:r>
            <w:r w:rsidRPr="0051242C">
              <w:rPr>
                <w:rFonts w:ascii="宋体" w:eastAsia="宋体" w:hAnsi="宋体" w:cs="宋体"/>
                <w:color w:val="3D3D3D"/>
                <w:kern w:val="0"/>
                <w:sz w:val="24"/>
                <w:szCs w:val="24"/>
              </w:rPr>
              <w:t>鼓励零售、批发、餐饮、住宿、物流等企业建设能源管理体系。建立绿色节能低碳运营管理流程和机制，鼓励选用能效等级达到1级的节能产品，加快淘汰</w:t>
            </w:r>
            <w:proofErr w:type="gramStart"/>
            <w:r w:rsidRPr="0051242C">
              <w:rPr>
                <w:rFonts w:ascii="宋体" w:eastAsia="宋体" w:hAnsi="宋体" w:cs="宋体"/>
                <w:color w:val="3D3D3D"/>
                <w:kern w:val="0"/>
                <w:sz w:val="24"/>
                <w:szCs w:val="24"/>
              </w:rPr>
              <w:t>落后用</w:t>
            </w:r>
            <w:proofErr w:type="gramEnd"/>
            <w:r w:rsidRPr="0051242C">
              <w:rPr>
                <w:rFonts w:ascii="宋体" w:eastAsia="宋体" w:hAnsi="宋体" w:cs="宋体"/>
                <w:color w:val="3D3D3D"/>
                <w:kern w:val="0"/>
                <w:sz w:val="24"/>
                <w:szCs w:val="24"/>
              </w:rPr>
              <w:t>能设备，推动照明、制冷和供热系统节能改造。贯彻绿色商场标准，开展绿色商场示范，鼓励商贸流通</w:t>
            </w:r>
            <w:r w:rsidRPr="0051242C">
              <w:rPr>
                <w:rFonts w:ascii="宋体" w:eastAsia="宋体" w:hAnsi="宋体" w:cs="宋体"/>
                <w:color w:val="3D3D3D"/>
                <w:kern w:val="0"/>
                <w:sz w:val="24"/>
                <w:szCs w:val="24"/>
              </w:rPr>
              <w:lastRenderedPageBreak/>
              <w:t>企业设置绿色产品专柜，严格执行空调温度设置标准，推动大型商贸企业实施绿色供应链管理，引导消费行为。开展商贸流通领域节能标准建设，完善绿色饭店标准体系，推进绿色饭店建设。支持清洁能源仓储设施利用率，引导商贸物流行业提高对绿色物流的认识，倡导物流企业推广使用绿色、节能、环保、高效的管理运营模式，推动商贸物流业绿色化和可持续发展。（牵头单位：省商务厅；参加单位：省发展改革委、省工信委、省建设厅、省质监局、省旅游发展委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（十）推进农业农村节能。</w:t>
            </w:r>
            <w:r w:rsidRPr="0051242C">
              <w:rPr>
                <w:rFonts w:ascii="宋体" w:eastAsia="宋体" w:hAnsi="宋体" w:cs="宋体"/>
                <w:color w:val="3D3D3D"/>
                <w:kern w:val="0"/>
                <w:sz w:val="24"/>
                <w:szCs w:val="24"/>
              </w:rPr>
              <w:t>加快淘汰老旧农业机械，推广农用节能机械、设备和渔船，加快发展节油、节电、节煤等农业装备和节能农业大棚等农业设施。推进节能及绿色农房建设，稳步推进农房节能及绿色化改造，推动城镇燃气管网向农村延伸和省柴节煤灶更新换代，鼓励农民使用太阳能热水器、太阳灶、太阳能采暖房、生物质可再生能源等解决农房采暖、炊事、生活热水等用能需求，推广使用符合农村生产生活特点的节能设施和节能产品，提升农村能源利用的清洁化水平。大力支持大中型沼气集中供气工程，推广液化石油气等商品能源。到2020年，全省农村地区基本实现稳定可靠的供电服务全覆盖。（牵头单位：省农牧厅、省发展改革委、省工信委；参加单位：省科技厅、省建设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（十一）加强公共机构节能。</w:t>
            </w:r>
            <w:r w:rsidRPr="0051242C">
              <w:rPr>
                <w:rFonts w:ascii="宋体" w:eastAsia="宋体" w:hAnsi="宋体" w:cs="宋体"/>
                <w:color w:val="3D3D3D"/>
                <w:kern w:val="0"/>
                <w:sz w:val="24"/>
                <w:szCs w:val="24"/>
              </w:rPr>
              <w:t>公共机构率先执行绿色建筑标准，新建建筑全部达到绿色建筑标准。推进公共机构以合同能源管理方式实施建筑及数据中心、电梯、空调、锅炉等用能系统和附属设施节能改造，探索用能托管模式。2020年公共机构单位建筑面积能耗和人均能耗分别比2015年降低10%和12%。推动公共机构建立健全公共机构能源审计、能效公示和能耗定额管理制度，推进能耗监测平台和节能监管体系建设。实施公共机构节能试点示范，完成国家级节约型公共机构示范单位创建任务，创建100家省级节约型</w:t>
            </w:r>
            <w:r w:rsidRPr="0051242C">
              <w:rPr>
                <w:rFonts w:ascii="宋体" w:eastAsia="宋体" w:hAnsi="宋体" w:cs="宋体"/>
                <w:color w:val="3D3D3D"/>
                <w:kern w:val="0"/>
                <w:sz w:val="24"/>
                <w:szCs w:val="24"/>
              </w:rPr>
              <w:lastRenderedPageBreak/>
              <w:t>公共机构示范单位。加快公共机构淘汰老旧车，率先采购使用节能和新能源汽车，新能源汽车推广应用城市的政府部门及公共机构购买新能源汽车占当年配备更新车辆总量的比例提高到50%以上，新建和既有停车场要配备电动汽车充电设施或预留充电设施安装条件。政府机关等公共机构率先开展供热计量改造，充分利用自然通风，优化空调采暖、制冷运行管理。（牵头单位：省机关事务管理局、省发展改革委；参加单位：省工信委、省环保厅、省建设厅、省交通运输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（十二）强化重点用能单位节能管理。</w:t>
            </w:r>
            <w:r w:rsidRPr="0051242C">
              <w:rPr>
                <w:rFonts w:ascii="宋体" w:eastAsia="宋体" w:hAnsi="宋体" w:cs="宋体"/>
                <w:color w:val="3D3D3D"/>
                <w:kern w:val="0"/>
                <w:sz w:val="24"/>
                <w:szCs w:val="24"/>
              </w:rPr>
              <w:t>按照属地管理和分级管理相结合原则，配合国家做好“百家”企业重点用能单位目标责任评价考核，省、市分别完成对“千家”、“万家”重点用能单位的目标责任评价考核，并及时公布考核结果。重点用能单位应制订年度节能计划，对用能实行年度预算管理。督促指导重点用能单位建设能源管理体系，建立能源监测制度，并开展效果评价，建立健全能源消耗原始记录和统计台账制度。严格执行国家、行业和省级制定的有关节约能源标准。按标准要求配备能源计量器具，逐步推行能源计量数据在线采集、实时监测。依法依规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牵头单位：省发展改革委；参加单位：省教育厅、省工信委、省建设厅、省交通运输厅、省政府国资委、省质监局、省统计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（十三）强化重点用能设备节能管理。</w:t>
            </w:r>
            <w:r w:rsidRPr="0051242C">
              <w:rPr>
                <w:rFonts w:ascii="宋体" w:eastAsia="宋体" w:hAnsi="宋体" w:cs="宋体"/>
                <w:color w:val="3D3D3D"/>
                <w:kern w:val="0"/>
                <w:sz w:val="24"/>
                <w:szCs w:val="24"/>
              </w:rPr>
              <w:t>按照国家能效标识和节能低碳产品认证制度，强化能效标识监督管理，实施统一的绿色产品标准、认证、标识。加强高耗能特种设备节能审查和监管，构建安全、节能、环保三位一体的监管体系。组织开展燃煤锅炉节能减排攻坚战，推进锅炉生产、经营、使</w:t>
            </w:r>
            <w:r w:rsidRPr="0051242C">
              <w:rPr>
                <w:rFonts w:ascii="宋体" w:eastAsia="宋体" w:hAnsi="宋体" w:cs="宋体"/>
                <w:color w:val="3D3D3D"/>
                <w:kern w:val="0"/>
                <w:sz w:val="24"/>
                <w:szCs w:val="24"/>
              </w:rPr>
              <w:lastRenderedPageBreak/>
              <w:t>用等全过程节能环保监督标准化管理。“十三五”期间燃煤工业锅炉实际运行效率提高5个百分点，到2020年新生产燃煤锅炉效率不低于80%，燃气锅炉效率不低于92%。普及锅炉能效和环保测试，强化锅炉运行及管理人员节能环保专项培训。开展锅炉节能环保普查整治，建设覆盖安全、节能、环保信息的数据平台，开展节能环保在线监测试点并实现信息共享。开展电梯能效测试与评价，在确保安全的前提下，鼓励永磁同步电机、变频调速、能量反馈等节能技术的集成应用，开展老旧电梯安全节能改造工程试点。推广高效换热器，提升热交换系统能效水平。开展节能产品认证，落实政府强制采购节能产品制度，鼓励居民用户使用节能产品，加快高效电机、配电变压器等用能设备开发和推广应用，淘汰低效电机、变压器、风机、水泵、压缩机等用能设备，全面提升重点用能设备能效水平。禁止公共机构采购、使用国家明令淘汰的用能产品和设备，推行节能低碳绿色消费。（牵头单位：省质监局、省发展改革委、省工信委、省环保厅；参加单位：省建设厅、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四、强化主要污染物减排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（十四）控制重点区域流域排放。</w:t>
            </w:r>
            <w:r w:rsidRPr="0051242C">
              <w:rPr>
                <w:rFonts w:ascii="宋体" w:eastAsia="宋体" w:hAnsi="宋体" w:cs="宋体"/>
                <w:color w:val="3D3D3D"/>
                <w:kern w:val="0"/>
                <w:sz w:val="24"/>
                <w:szCs w:val="24"/>
              </w:rPr>
              <w:t>加强大气环境质量改善，加快推进以气代煤、发展热电联产和集中供热，利用城市和工业园区周边现有热电联产机组余热实施供热改造，淘汰供热供气范围内的燃煤锅炉。实施行业、区域、流域重点污染物总量减排，电力行业以燃煤电厂超低排放改造为重点，其他重点行业实施达标治理。严格控制省内重点流域沿岸的石油加工、化学原料和化学制品制造、医药制造、化学纤维制造、有色金属冶炼、纺织印染等项目。结合环境质量改善要求，实施重点区域、重点行业水污染物排放总量控制，全面实施造纸、印染、化工、焦化、农副产品加工、制药等重点行业整治，确保水污染</w:t>
            </w:r>
            <w:proofErr w:type="gramStart"/>
            <w:r w:rsidRPr="0051242C">
              <w:rPr>
                <w:rFonts w:ascii="宋体" w:eastAsia="宋体" w:hAnsi="宋体" w:cs="宋体"/>
                <w:color w:val="3D3D3D"/>
                <w:kern w:val="0"/>
                <w:sz w:val="24"/>
                <w:szCs w:val="24"/>
              </w:rPr>
              <w:t>物稳定</w:t>
            </w:r>
            <w:proofErr w:type="gramEnd"/>
            <w:r w:rsidRPr="0051242C">
              <w:rPr>
                <w:rFonts w:ascii="宋体" w:eastAsia="宋体" w:hAnsi="宋体" w:cs="宋体"/>
                <w:color w:val="3D3D3D"/>
                <w:kern w:val="0"/>
                <w:sz w:val="24"/>
                <w:szCs w:val="24"/>
              </w:rPr>
              <w:t>达标排放。（牵头单位：省环保厅、省发展改革委、</w:t>
            </w:r>
            <w:r w:rsidRPr="0051242C">
              <w:rPr>
                <w:rFonts w:ascii="宋体" w:eastAsia="宋体" w:hAnsi="宋体" w:cs="宋体"/>
                <w:color w:val="3D3D3D"/>
                <w:kern w:val="0"/>
                <w:sz w:val="24"/>
                <w:szCs w:val="24"/>
              </w:rPr>
              <w:lastRenderedPageBreak/>
              <w:t>省工信委、省质监局；参加单位：省财政厅、省建设厅、省国土资源厅等)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（十五）推进工业污染物减排。</w:t>
            </w:r>
            <w:r w:rsidRPr="0051242C">
              <w:rPr>
                <w:rFonts w:ascii="宋体" w:eastAsia="宋体" w:hAnsi="宋体" w:cs="宋体"/>
                <w:color w:val="3D3D3D"/>
                <w:kern w:val="0"/>
                <w:sz w:val="24"/>
                <w:szCs w:val="24"/>
              </w:rPr>
              <w:t>实施工业污染源全面达标排放计划，加强工业企业无组织排放管理。严格执行环境影响评价制度，实行建设项目主要污染物排放总量指标等量或减量替代，建立以排污许可制为核心的工业企业环境管理体系。继续推行重点行业主要污染物总量减排制度。全面实施燃煤电厂超低排放和节能改造，加快燃煤锅炉综合整治。集中整治工业集聚区水污染，经济技术开发区、高新技术产业开发区、出口加工区等工业集聚区要严格执行环境影响评价制度，同步规划、建设和完善污水、垃圾集中处置等污染治理设施。（牵头单位：省环保厅；参加单位：省发展改革委、省工信委、省财政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（十六）促进移动源污染物减排。</w:t>
            </w:r>
            <w:r w:rsidRPr="0051242C">
              <w:rPr>
                <w:rFonts w:ascii="宋体" w:eastAsia="宋体" w:hAnsi="宋体" w:cs="宋体"/>
                <w:color w:val="3D3D3D"/>
                <w:kern w:val="0"/>
                <w:sz w:val="24"/>
                <w:szCs w:val="24"/>
              </w:rPr>
              <w:t>实施清洁柴油机行动，全面推进移动源排放控制。加速</w:t>
            </w:r>
            <w:proofErr w:type="gramStart"/>
            <w:r w:rsidRPr="0051242C">
              <w:rPr>
                <w:rFonts w:ascii="宋体" w:eastAsia="宋体" w:hAnsi="宋体" w:cs="宋体"/>
                <w:color w:val="3D3D3D"/>
                <w:kern w:val="0"/>
                <w:sz w:val="24"/>
                <w:szCs w:val="24"/>
              </w:rPr>
              <w:t>淘汰黄标车</w:t>
            </w:r>
            <w:proofErr w:type="gramEnd"/>
            <w:r w:rsidRPr="0051242C">
              <w:rPr>
                <w:rFonts w:ascii="宋体" w:eastAsia="宋体" w:hAnsi="宋体" w:cs="宋体"/>
                <w:color w:val="3D3D3D"/>
                <w:kern w:val="0"/>
                <w:sz w:val="24"/>
                <w:szCs w:val="24"/>
              </w:rPr>
              <w:t>、老旧机动车、船舶以及高排放工程机械、农业机械。逐步</w:t>
            </w:r>
            <w:proofErr w:type="gramStart"/>
            <w:r w:rsidRPr="0051242C">
              <w:rPr>
                <w:rFonts w:ascii="宋体" w:eastAsia="宋体" w:hAnsi="宋体" w:cs="宋体"/>
                <w:color w:val="3D3D3D"/>
                <w:kern w:val="0"/>
                <w:sz w:val="24"/>
                <w:szCs w:val="24"/>
              </w:rPr>
              <w:t>淘汰高</w:t>
            </w:r>
            <w:proofErr w:type="gramEnd"/>
            <w:r w:rsidRPr="0051242C">
              <w:rPr>
                <w:rFonts w:ascii="宋体" w:eastAsia="宋体" w:hAnsi="宋体" w:cs="宋体"/>
                <w:color w:val="3D3D3D"/>
                <w:kern w:val="0"/>
                <w:sz w:val="24"/>
                <w:szCs w:val="24"/>
              </w:rPr>
              <w:t>耗油、高排放民航特种车辆与设备。通过升级改造、提高残值补贴等方式，加大黄标车淘汰力度，2017年底基本淘汰全省范围内黄标车。加快油品质量升级，2017年1月1日起全省全面供应国Ⅴ标准的车用汽油、柴油；2018年1月1日起全省全面供应与国Ⅴ标准柴油相同硫含量的普通柴油；按要求落实第六阶段汽、柴油国家（国Ⅵ）标准实施，2020年实现车用柴油、普通柴油和部分船舶用油并轨，柴油车、非道路移动机械、内河船舶均统一使用相同标准的柴油；车用汽柴油应加入符合要求的清净剂；推进储油储气库、加油加气站、原油成品油运输油罐车、气罐车等油气回收治理工作。加强机动车、非道路移动机械环保达标和油品质量监督执法，严厉打击违法行为。（牵头单位：省环保厅、省公安厅、省交通运输厅、省农牧厅、省质监局；参加单位：省发展改革委、省财政厅、省工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（十七）强化生活源污染综合整治。</w:t>
            </w:r>
            <w:r w:rsidRPr="0051242C">
              <w:rPr>
                <w:rFonts w:ascii="宋体" w:eastAsia="宋体" w:hAnsi="宋体" w:cs="宋体"/>
                <w:color w:val="3D3D3D"/>
                <w:kern w:val="0"/>
                <w:sz w:val="24"/>
                <w:szCs w:val="24"/>
              </w:rPr>
              <w:t>加快城镇污水处理设施建设、升级</w:t>
            </w:r>
            <w:r w:rsidRPr="0051242C">
              <w:rPr>
                <w:rFonts w:ascii="宋体" w:eastAsia="宋体" w:hAnsi="宋体" w:cs="宋体"/>
                <w:color w:val="3D3D3D"/>
                <w:kern w:val="0"/>
                <w:sz w:val="24"/>
                <w:szCs w:val="24"/>
              </w:rPr>
              <w:lastRenderedPageBreak/>
              <w:t>改造，完善配套管网，提升污水收集处理能力。加强城镇污水处理厂运行监管，实现污水处理</w:t>
            </w:r>
            <w:proofErr w:type="gramStart"/>
            <w:r w:rsidRPr="0051242C">
              <w:rPr>
                <w:rFonts w:ascii="宋体" w:eastAsia="宋体" w:hAnsi="宋体" w:cs="宋体"/>
                <w:color w:val="3D3D3D"/>
                <w:kern w:val="0"/>
                <w:sz w:val="24"/>
                <w:szCs w:val="24"/>
              </w:rPr>
              <w:t>厂全面</w:t>
            </w:r>
            <w:proofErr w:type="gramEnd"/>
            <w:r w:rsidRPr="0051242C">
              <w:rPr>
                <w:rFonts w:ascii="宋体" w:eastAsia="宋体" w:hAnsi="宋体" w:cs="宋体"/>
                <w:color w:val="3D3D3D"/>
                <w:kern w:val="0"/>
                <w:sz w:val="24"/>
                <w:szCs w:val="24"/>
              </w:rPr>
              <w:t>达标排放。加大对雨污合流、清污混流管网的改造力度，优先推进城中村、老旧城区和城乡结合部污水截流、收集、纳管。强化农村生活污染源排放控制，采取城镇管网延伸、集中处理和分散处理等多种形式，加快农村生活污水治理和改厕。促进再生水利用，完善再生水利用设施。注重污水处理厂污泥安全处理处置，杜绝二次污染。到2020年，全省所有县城和重点镇具备污水处理能力，地级及以上城市建成区污水基本实现全收集、全处理，城市、县城污水处理率分别达到95%、85%左右。推进城镇生活污泥处理处置。将污泥处理处置工程纳入地方城镇污水处理设施建设规划，加快地级城市污水处理厂污泥集中处理工程建设，实现污泥处理处置稳定化、无害化、资源化，禁止处理不达标的污泥进入耕地。加大民用散煤清洁</w:t>
            </w:r>
            <w:proofErr w:type="gramStart"/>
            <w:r w:rsidRPr="0051242C">
              <w:rPr>
                <w:rFonts w:ascii="宋体" w:eastAsia="宋体" w:hAnsi="宋体" w:cs="宋体"/>
                <w:color w:val="3D3D3D"/>
                <w:kern w:val="0"/>
                <w:sz w:val="24"/>
                <w:szCs w:val="24"/>
              </w:rPr>
              <w:t>化治理</w:t>
            </w:r>
            <w:proofErr w:type="gramEnd"/>
            <w:r w:rsidRPr="0051242C">
              <w:rPr>
                <w:rFonts w:ascii="宋体" w:eastAsia="宋体" w:hAnsi="宋体" w:cs="宋体"/>
                <w:color w:val="3D3D3D"/>
                <w:kern w:val="0"/>
                <w:sz w:val="24"/>
                <w:szCs w:val="24"/>
              </w:rPr>
              <w:t>力度，推进以电代煤、以气代煤，推广使用洁净煤、减轻燃煤散烧排放和污染。加强散煤煤质管控，严格限制销售和使用灰分≥16％、硫分≥1％的散煤；加快优质煤配送市场和供应网络体系建设，严控劣质煤炭流入销售市场和用户。加快公共机构食堂、餐饮服务企业油烟污染，餐厨废弃物资源化利用。（牵头单位：省建设厅、省环保厅、省发展改革委、省财政厅；参加单位：省工信委、省农牧厅、省食品药品监管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（十八）重视农业污染排放治理。</w:t>
            </w:r>
            <w:r w:rsidRPr="0051242C">
              <w:rPr>
                <w:rFonts w:ascii="宋体" w:eastAsia="宋体" w:hAnsi="宋体" w:cs="宋体"/>
                <w:color w:val="3D3D3D"/>
                <w:kern w:val="0"/>
                <w:sz w:val="24"/>
                <w:szCs w:val="24"/>
              </w:rPr>
              <w:t>大力推广节约型农业技术，推进农业清洁生产。促进畜禽养殖场粪便收集处理和资源化利用，建设畜禽粪便等有机废弃物处理设施，依法关闭或搬迁禁养区内的畜禽养殖场（小区）。加强废旧农膜回收利用，到2020年废旧农膜回收利用率达到80%以上。大力推广测土配方施肥技术，鼓励增施有机肥，开展农作物病虫害绿色防控和统防统治，推广高效低毒低残留农药，到2020年实现主要农作物化肥农药使用量零增长，化肥和农药利用率达到40%以上。落实国家农药使用环境影响后评</w:t>
            </w:r>
            <w:r w:rsidRPr="0051242C">
              <w:rPr>
                <w:rFonts w:ascii="宋体" w:eastAsia="宋体" w:hAnsi="宋体" w:cs="宋体"/>
                <w:color w:val="3D3D3D"/>
                <w:kern w:val="0"/>
                <w:sz w:val="24"/>
                <w:szCs w:val="24"/>
              </w:rPr>
              <w:lastRenderedPageBreak/>
              <w:t>估制度，推进农药包装废弃物回收处理。（牵头单位：省农牧厅、省环保厅、省发展改革委；参加单位：省财政厅、省建设厅、省质监局等）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 xml:space="preserve">　五、大力发展循环经济</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（十九）积极推动园区循环化改造。</w:t>
            </w:r>
            <w:r w:rsidRPr="0051242C">
              <w:rPr>
                <w:rFonts w:ascii="宋体" w:eastAsia="宋体" w:hAnsi="宋体" w:cs="宋体"/>
                <w:color w:val="3D3D3D"/>
                <w:kern w:val="0"/>
                <w:sz w:val="24"/>
                <w:szCs w:val="24"/>
              </w:rPr>
              <w:t>按照空间布局合理化、产业结构最优化、产业链接循环化、资源利用高效化、污染治理集中化、基础设施绿色化、运行管理规范化的要求，加快对省级及以上园区的循环化改造升级。延伸产业链，提高产业关联度，建设公共服务平台，重点实施好</w:t>
            </w:r>
            <w:proofErr w:type="gramStart"/>
            <w:r w:rsidRPr="0051242C">
              <w:rPr>
                <w:rFonts w:ascii="宋体" w:eastAsia="宋体" w:hAnsi="宋体" w:cs="宋体"/>
                <w:color w:val="3D3D3D"/>
                <w:kern w:val="0"/>
                <w:sz w:val="24"/>
                <w:szCs w:val="24"/>
              </w:rPr>
              <w:t>关键补链项目</w:t>
            </w:r>
            <w:proofErr w:type="gramEnd"/>
            <w:r w:rsidRPr="0051242C">
              <w:rPr>
                <w:rFonts w:ascii="宋体" w:eastAsia="宋体" w:hAnsi="宋体" w:cs="宋体"/>
                <w:color w:val="3D3D3D"/>
                <w:kern w:val="0"/>
                <w:sz w:val="24"/>
                <w:szCs w:val="24"/>
              </w:rPr>
              <w:t>、</w:t>
            </w:r>
            <w:proofErr w:type="gramStart"/>
            <w:r w:rsidRPr="0051242C">
              <w:rPr>
                <w:rFonts w:ascii="宋体" w:eastAsia="宋体" w:hAnsi="宋体" w:cs="宋体"/>
                <w:color w:val="3D3D3D"/>
                <w:kern w:val="0"/>
                <w:sz w:val="24"/>
                <w:szCs w:val="24"/>
              </w:rPr>
              <w:t>延链项目</w:t>
            </w:r>
            <w:proofErr w:type="gramEnd"/>
            <w:r w:rsidRPr="0051242C">
              <w:rPr>
                <w:rFonts w:ascii="宋体" w:eastAsia="宋体" w:hAnsi="宋体" w:cs="宋体"/>
                <w:color w:val="3D3D3D"/>
                <w:kern w:val="0"/>
                <w:sz w:val="24"/>
                <w:szCs w:val="24"/>
              </w:rPr>
              <w:t>、配套项目、原材料精深加工项目、污水处理等基础设施项目，实现土地集约利用、资源能源高效利用、废弃物资源化利用。到2020年，75%的国家级园区和50%的省级园区实施循环化改造。（牵头单位：省发展改革委、省财政厅；参加单位：省科技厅、省工信委、省环保厅、省商务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（二十）全面实施城市废弃物规范有序处理。</w:t>
            </w:r>
            <w:r w:rsidRPr="0051242C">
              <w:rPr>
                <w:rFonts w:ascii="宋体" w:eastAsia="宋体" w:hAnsi="宋体" w:cs="宋体"/>
                <w:color w:val="3D3D3D"/>
                <w:kern w:val="0"/>
                <w:sz w:val="24"/>
                <w:szCs w:val="24"/>
              </w:rPr>
              <w:t>推动餐厨废弃物、建筑垃圾、园林废弃物、城市污泥和废旧纺织品等城市典型废弃物集中处理和资源化利用，推进燃煤耦合污泥等城市废弃物发电。总结平凉海螺水泥协同化处理城市垃圾工程经验，推动城市低值废弃物协同处理基地试点建设，完善城市废弃物回收利用体系。2020年，全省设区城市均实现餐厨废弃物分类收运和资源化利用。（牵头单位：省发展改革委、省建设厅；参加单位：省环保厅、省农牧厅、省民政厅、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（二十一）大力推进资源循环利用产业提质升级。</w:t>
            </w:r>
            <w:r w:rsidRPr="0051242C">
              <w:rPr>
                <w:rFonts w:ascii="宋体" w:eastAsia="宋体" w:hAnsi="宋体" w:cs="宋体"/>
                <w:color w:val="3D3D3D"/>
                <w:kern w:val="0"/>
                <w:sz w:val="24"/>
                <w:szCs w:val="24"/>
              </w:rPr>
              <w:t>加强兰州</w:t>
            </w:r>
            <w:proofErr w:type="gramStart"/>
            <w:r w:rsidRPr="0051242C">
              <w:rPr>
                <w:rFonts w:ascii="宋体" w:eastAsia="宋体" w:hAnsi="宋体" w:cs="宋体"/>
                <w:color w:val="3D3D3D"/>
                <w:kern w:val="0"/>
                <w:sz w:val="24"/>
                <w:szCs w:val="24"/>
              </w:rPr>
              <w:t>经济技术开发区红古园区</w:t>
            </w:r>
            <w:proofErr w:type="gramEnd"/>
            <w:r w:rsidRPr="0051242C">
              <w:rPr>
                <w:rFonts w:ascii="宋体" w:eastAsia="宋体" w:hAnsi="宋体" w:cs="宋体"/>
                <w:color w:val="3D3D3D"/>
                <w:kern w:val="0"/>
                <w:sz w:val="24"/>
                <w:szCs w:val="24"/>
              </w:rPr>
              <w:t>“城市矿产”示范基地建设，促进资源再生利用企业集聚化、园区化、区域协同化布局，提升再生资源利用行业清洁化、高值化水平。推行生产者责任延伸制度。推动太阳能光伏组件、碳纤维材料、生物基纤维、复合材料和节能灯等新品种废弃物的回收利用，推进动力蓄电池梯级利用和规范回收处理。依托兰州、天水等工业制造企业，大力发展再制造产业，推</w:t>
            </w:r>
            <w:r w:rsidRPr="0051242C">
              <w:rPr>
                <w:rFonts w:ascii="宋体" w:eastAsia="宋体" w:hAnsi="宋体" w:cs="宋体"/>
                <w:color w:val="3D3D3D"/>
                <w:kern w:val="0"/>
                <w:sz w:val="24"/>
                <w:szCs w:val="24"/>
              </w:rPr>
              <w:lastRenderedPageBreak/>
              <w:t>动汽车零部件及大型工业装备、办公设备等产品再制造。发挥兰州、天水、平凉、嘉峪关、武威、临夏等城市的区位及物流优势，与生产商合作发展逆向物流，建立再制造产业发展所需的工程机械、机床、废旧汽车零部件等的逆向回收物流体系，形成适应再制造产业发展所需的旧件收集能力。鼓励专业化再制造服务公司与钢铁、冶金、化工、机械等生产制造企业合作，开展设备寿命评估与检测、清洗与强化延寿等再制造专业技术服务。到2020年，废钢铁、废有色金属、废塑料、废纸等重点废旧商品回收总量达到630万吨，利用总量达到550万吨。（牵头单位：省发展改革委；参加单位：省科技厅、省工信委、省环保厅、省建设厅、省商务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（二十二）有序推进大宗固体废弃物综合利用。</w:t>
            </w:r>
            <w:r w:rsidRPr="0051242C">
              <w:rPr>
                <w:rFonts w:ascii="宋体" w:eastAsia="宋体" w:hAnsi="宋体" w:cs="宋体"/>
                <w:color w:val="3D3D3D"/>
                <w:kern w:val="0"/>
                <w:sz w:val="24"/>
                <w:szCs w:val="24"/>
              </w:rPr>
              <w:t>加强共伴生矿产资源及尾矿综合利用。推动煤矸石、粉煤灰、工业副产石膏、冶炼和化工废渣等工业固体废弃物综合利用。推进大宗产业废弃物综合利用示范基地建设。推进水泥窑协同处置城市生活垃圾。大力推动农作物秸秆、林业“三剩物”（采伐、造材和加工剩余物）、规模化养殖场粪便的资源化利用，因地制宜发展各类沼气工程和燃煤耦合秸秆发电工程。到2020年，工业固体废物综合利用率达到75%以上，农作物秸秆综合利用率达到85%。（牵头单位：省发展改革委；参加单位：省工信委、省国土资源厅、省环保厅、省建设厅、省农牧厅、省林业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（二十三）积极探索互联网与资源循环利用融合发展。</w:t>
            </w:r>
            <w:r w:rsidRPr="0051242C">
              <w:rPr>
                <w:rFonts w:ascii="宋体" w:eastAsia="宋体" w:hAnsi="宋体" w:cs="宋体"/>
                <w:color w:val="3D3D3D"/>
                <w:kern w:val="0"/>
                <w:sz w:val="24"/>
                <w:szCs w:val="24"/>
              </w:rPr>
              <w:t>鼓励再生资源企业利用大数据、</w:t>
            </w:r>
            <w:proofErr w:type="gramStart"/>
            <w:r w:rsidRPr="0051242C">
              <w:rPr>
                <w:rFonts w:ascii="宋体" w:eastAsia="宋体" w:hAnsi="宋体" w:cs="宋体"/>
                <w:color w:val="3D3D3D"/>
                <w:kern w:val="0"/>
                <w:sz w:val="24"/>
                <w:szCs w:val="24"/>
              </w:rPr>
              <w:t>云计算</w:t>
            </w:r>
            <w:proofErr w:type="gramEnd"/>
            <w:r w:rsidRPr="0051242C">
              <w:rPr>
                <w:rFonts w:ascii="宋体" w:eastAsia="宋体" w:hAnsi="宋体" w:cs="宋体"/>
                <w:color w:val="3D3D3D"/>
                <w:kern w:val="0"/>
                <w:sz w:val="24"/>
                <w:szCs w:val="24"/>
              </w:rPr>
              <w:t>等技术优化逆向物流网点布局，建立线上线下融合的回收网络，在地级城市逐步建设废弃物在线回收、交易等平台，推广“互联网+”回收新模式。依托甘肃省循环经济中小企业服务平台以及西北中小企业</w:t>
            </w:r>
            <w:proofErr w:type="gramStart"/>
            <w:r w:rsidRPr="0051242C">
              <w:rPr>
                <w:rFonts w:ascii="宋体" w:eastAsia="宋体" w:hAnsi="宋体" w:cs="宋体"/>
                <w:color w:val="3D3D3D"/>
                <w:kern w:val="0"/>
                <w:sz w:val="24"/>
                <w:szCs w:val="24"/>
              </w:rPr>
              <w:t>云服务</w:t>
            </w:r>
            <w:proofErr w:type="gramEnd"/>
            <w:r w:rsidRPr="0051242C">
              <w:rPr>
                <w:rFonts w:ascii="宋体" w:eastAsia="宋体" w:hAnsi="宋体" w:cs="宋体"/>
                <w:color w:val="3D3D3D"/>
                <w:kern w:val="0"/>
                <w:sz w:val="24"/>
                <w:szCs w:val="24"/>
              </w:rPr>
              <w:t>平台，在国家园区循环化改造示范试点园区逐步建设产业共生平台。鼓励相关行业协会、企业逐步构建行业性、区域性的产业废弃物和再生</w:t>
            </w:r>
            <w:r w:rsidRPr="0051242C">
              <w:rPr>
                <w:rFonts w:ascii="宋体" w:eastAsia="宋体" w:hAnsi="宋体" w:cs="宋体"/>
                <w:color w:val="3D3D3D"/>
                <w:kern w:val="0"/>
                <w:sz w:val="24"/>
                <w:szCs w:val="24"/>
              </w:rPr>
              <w:lastRenderedPageBreak/>
              <w:t>资源在线交易系统，发布交易价格指数。重点支持兰州、白银建立汽车维修、汽车保险、旧件回收、再制造、报废拆解等汽车产品</w:t>
            </w:r>
            <w:proofErr w:type="gramStart"/>
            <w:r w:rsidRPr="0051242C">
              <w:rPr>
                <w:rFonts w:ascii="宋体" w:eastAsia="宋体" w:hAnsi="宋体" w:cs="宋体"/>
                <w:color w:val="3D3D3D"/>
                <w:kern w:val="0"/>
                <w:sz w:val="24"/>
                <w:szCs w:val="24"/>
              </w:rPr>
              <w:t>售后全</w:t>
            </w:r>
            <w:proofErr w:type="gramEnd"/>
            <w:r w:rsidRPr="0051242C">
              <w:rPr>
                <w:rFonts w:ascii="宋体" w:eastAsia="宋体" w:hAnsi="宋体" w:cs="宋体"/>
                <w:color w:val="3D3D3D"/>
                <w:kern w:val="0"/>
                <w:sz w:val="24"/>
                <w:szCs w:val="24"/>
              </w:rPr>
              <w:t>生命周期信息的互通共享。到2020年，初步形成废弃电器电子产品等高值废弃物在线回收利用体系。（牵头单位：省发展改革委、省工信委、省商务厅；参加单位：省科技厅、省环保厅、省交通运输厅、甘肃保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六、实施节能减排重点工程</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（二十四）节能重点工程。</w:t>
            </w:r>
            <w:r w:rsidRPr="0051242C">
              <w:rPr>
                <w:rFonts w:ascii="宋体" w:eastAsia="宋体" w:hAnsi="宋体" w:cs="宋体"/>
                <w:color w:val="3D3D3D"/>
                <w:kern w:val="0"/>
                <w:sz w:val="24"/>
                <w:szCs w:val="24"/>
              </w:rPr>
              <w:t>组织实施重大节约能源科研项目、节约能源示范项目、重点节约能源工程，抓好电机系统节能、能量系统优化、余热余压利用、锅炉（窑炉）改造、节约和替代石油等重点用能单位综合能效提升项目，推广工业低品位余热暖民工程、煤炭消费减量替代、合同能源管理推进、城镇化节能升级改造、天然气分布式能源示范工程等节能重点工程，推进能源综合梯级利用，形成1000万吨标准煤左右的节能能力，提高节能服务产业产值。以碳排放峰值和</w:t>
            </w:r>
            <w:proofErr w:type="gramStart"/>
            <w:r w:rsidRPr="0051242C">
              <w:rPr>
                <w:rFonts w:ascii="宋体" w:eastAsia="宋体" w:hAnsi="宋体" w:cs="宋体"/>
                <w:color w:val="3D3D3D"/>
                <w:kern w:val="0"/>
                <w:sz w:val="24"/>
                <w:szCs w:val="24"/>
              </w:rPr>
              <w:t>碳排放</w:t>
            </w:r>
            <w:proofErr w:type="gramEnd"/>
            <w:r w:rsidRPr="0051242C">
              <w:rPr>
                <w:rFonts w:ascii="宋体" w:eastAsia="宋体" w:hAnsi="宋体" w:cs="宋体"/>
                <w:color w:val="3D3D3D"/>
                <w:kern w:val="0"/>
                <w:sz w:val="24"/>
                <w:szCs w:val="24"/>
              </w:rPr>
              <w:t>总量控制为重点，做好金昌、兰州、敦煌3个国家低碳城市试点和白银、庆阳（西峰区）国家气候适应型城市试点，同时积极开展省级低碳城市试点。（牵头单位：省发展改革委；参加单位：省科技厅、省工信委、省财政厅、省建设厅、省政府国资委、省质监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（二十五）主要大气污染</w:t>
            </w:r>
            <w:proofErr w:type="gramStart"/>
            <w:r w:rsidRPr="0051242C">
              <w:rPr>
                <w:rFonts w:ascii="宋体" w:eastAsia="宋体" w:hAnsi="宋体" w:cs="宋体"/>
                <w:b/>
                <w:bCs/>
                <w:color w:val="3D3D3D"/>
                <w:kern w:val="0"/>
                <w:sz w:val="24"/>
                <w:szCs w:val="24"/>
              </w:rPr>
              <w:t>物重点减</w:t>
            </w:r>
            <w:proofErr w:type="gramEnd"/>
            <w:r w:rsidRPr="0051242C">
              <w:rPr>
                <w:rFonts w:ascii="宋体" w:eastAsia="宋体" w:hAnsi="宋体" w:cs="宋体"/>
                <w:b/>
                <w:bCs/>
                <w:color w:val="3D3D3D"/>
                <w:kern w:val="0"/>
                <w:sz w:val="24"/>
                <w:szCs w:val="24"/>
              </w:rPr>
              <w:t>排工程。</w:t>
            </w:r>
            <w:r w:rsidRPr="0051242C">
              <w:rPr>
                <w:rFonts w:ascii="宋体" w:eastAsia="宋体" w:hAnsi="宋体" w:cs="宋体"/>
                <w:color w:val="3D3D3D"/>
                <w:kern w:val="0"/>
                <w:sz w:val="24"/>
                <w:szCs w:val="24"/>
              </w:rPr>
              <w:t>实施燃煤电厂超低排放和节能改造工程，到2020年累计完成1758.5万千瓦机组的现役燃煤发电机组超低排放改造,完成1779.5万千瓦装机的现役燃煤发电机组节能改造任务，限期淘汰落后产能和不符合相关强制性标准要求的机组。（牵头单位：省环保厅、省工信委；参加单位：省发展改革委、省财政厅、省政府国资委、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（二十六）主要水污染</w:t>
            </w:r>
            <w:proofErr w:type="gramStart"/>
            <w:r w:rsidRPr="0051242C">
              <w:rPr>
                <w:rFonts w:ascii="宋体" w:eastAsia="宋体" w:hAnsi="宋体" w:cs="宋体"/>
                <w:b/>
                <w:bCs/>
                <w:color w:val="3D3D3D"/>
                <w:kern w:val="0"/>
                <w:sz w:val="24"/>
                <w:szCs w:val="24"/>
              </w:rPr>
              <w:t>物重点减</w:t>
            </w:r>
            <w:proofErr w:type="gramEnd"/>
            <w:r w:rsidRPr="0051242C">
              <w:rPr>
                <w:rFonts w:ascii="宋体" w:eastAsia="宋体" w:hAnsi="宋体" w:cs="宋体"/>
                <w:b/>
                <w:bCs/>
                <w:color w:val="3D3D3D"/>
                <w:kern w:val="0"/>
                <w:sz w:val="24"/>
                <w:szCs w:val="24"/>
              </w:rPr>
              <w:t>排工程。</w:t>
            </w:r>
            <w:r w:rsidRPr="0051242C">
              <w:rPr>
                <w:rFonts w:ascii="宋体" w:eastAsia="宋体" w:hAnsi="宋体" w:cs="宋体"/>
                <w:color w:val="3D3D3D"/>
                <w:kern w:val="0"/>
                <w:sz w:val="24"/>
                <w:szCs w:val="24"/>
              </w:rPr>
              <w:t>加强城市、县城和重点建制</w:t>
            </w:r>
            <w:proofErr w:type="gramStart"/>
            <w:r w:rsidRPr="0051242C">
              <w:rPr>
                <w:rFonts w:ascii="宋体" w:eastAsia="宋体" w:hAnsi="宋体" w:cs="宋体"/>
                <w:color w:val="3D3D3D"/>
                <w:kern w:val="0"/>
                <w:sz w:val="24"/>
                <w:szCs w:val="24"/>
              </w:rPr>
              <w:t>镇</w:t>
            </w:r>
            <w:r w:rsidRPr="0051242C">
              <w:rPr>
                <w:rFonts w:ascii="宋体" w:eastAsia="宋体" w:hAnsi="宋体" w:cs="宋体"/>
                <w:color w:val="3D3D3D"/>
                <w:kern w:val="0"/>
                <w:sz w:val="24"/>
                <w:szCs w:val="24"/>
              </w:rPr>
              <w:lastRenderedPageBreak/>
              <w:t>生活</w:t>
            </w:r>
            <w:proofErr w:type="gramEnd"/>
            <w:r w:rsidRPr="0051242C">
              <w:rPr>
                <w:rFonts w:ascii="宋体" w:eastAsia="宋体" w:hAnsi="宋体" w:cs="宋体"/>
                <w:color w:val="3D3D3D"/>
                <w:kern w:val="0"/>
                <w:sz w:val="24"/>
                <w:szCs w:val="24"/>
              </w:rPr>
              <w:t>污染减</w:t>
            </w:r>
            <w:proofErr w:type="gramStart"/>
            <w:r w:rsidRPr="0051242C">
              <w:rPr>
                <w:rFonts w:ascii="宋体" w:eastAsia="宋体" w:hAnsi="宋体" w:cs="宋体"/>
                <w:color w:val="3D3D3D"/>
                <w:kern w:val="0"/>
                <w:sz w:val="24"/>
                <w:szCs w:val="24"/>
              </w:rPr>
              <w:t>排设施</w:t>
            </w:r>
            <w:proofErr w:type="gramEnd"/>
            <w:r w:rsidRPr="0051242C">
              <w:rPr>
                <w:rFonts w:ascii="宋体" w:eastAsia="宋体" w:hAnsi="宋体" w:cs="宋体"/>
                <w:color w:val="3D3D3D"/>
                <w:kern w:val="0"/>
                <w:sz w:val="24"/>
                <w:szCs w:val="24"/>
              </w:rPr>
              <w:t>建设。加快污水收集管网建设，实施城镇污水、工业园区废水、污泥处理设施建设与提</w:t>
            </w:r>
            <w:proofErr w:type="gramStart"/>
            <w:r w:rsidRPr="0051242C">
              <w:rPr>
                <w:rFonts w:ascii="宋体" w:eastAsia="宋体" w:hAnsi="宋体" w:cs="宋体"/>
                <w:color w:val="3D3D3D"/>
                <w:kern w:val="0"/>
                <w:sz w:val="24"/>
                <w:szCs w:val="24"/>
              </w:rPr>
              <w:t>标改造</w:t>
            </w:r>
            <w:proofErr w:type="gramEnd"/>
            <w:r w:rsidRPr="0051242C">
              <w:rPr>
                <w:rFonts w:ascii="宋体" w:eastAsia="宋体" w:hAnsi="宋体" w:cs="宋体"/>
                <w:color w:val="3D3D3D"/>
                <w:kern w:val="0"/>
                <w:sz w:val="24"/>
                <w:szCs w:val="24"/>
              </w:rPr>
              <w:t>工程，推进再生水回用设施建设,到2020年缺水城市再生水利用率达到20%以上。加快规模化畜禽养殖场（小区）污染治理，75%以上的规模化畜禽养殖场（小区）配套建设固体废弃物和污水贮存处理设施。（牵头单位：省环保厅、省建设厅、省农牧厅、省发展改革委；参加单位：省工信委、省财政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（二十七）循环经济重点工程。</w:t>
            </w:r>
            <w:r w:rsidRPr="0051242C">
              <w:rPr>
                <w:rFonts w:ascii="宋体" w:eastAsia="宋体" w:hAnsi="宋体" w:cs="宋体"/>
                <w:color w:val="3D3D3D"/>
                <w:kern w:val="0"/>
                <w:sz w:val="24"/>
                <w:szCs w:val="24"/>
              </w:rPr>
              <w:t>继续发挥国家循环经济示范区经济战略平台作用，积极争取国家部委资金和政策支持，开展资源循环利用产业基地建设行动、工业废弃物综合利用产业基地和农业循环经济基地建设行动，为构建绿色低碳循环的产业体系筑牢基础。到2020年，资源综合利用产品产值达到100亿元。（牵头单位：省发展改革委、省财政厅；参加单位：省科技厅、省工信委、省环保厅、省建设厅、省农牧厅、省商务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七、强化节能减</w:t>
            </w:r>
            <w:proofErr w:type="gramStart"/>
            <w:r w:rsidRPr="0051242C">
              <w:rPr>
                <w:rFonts w:ascii="宋体" w:eastAsia="宋体" w:hAnsi="宋体" w:cs="宋体"/>
                <w:b/>
                <w:bCs/>
                <w:color w:val="3D3D3D"/>
                <w:kern w:val="0"/>
                <w:sz w:val="24"/>
                <w:szCs w:val="24"/>
              </w:rPr>
              <w:t>排技术</w:t>
            </w:r>
            <w:proofErr w:type="gramEnd"/>
            <w:r w:rsidRPr="0051242C">
              <w:rPr>
                <w:rFonts w:ascii="宋体" w:eastAsia="宋体" w:hAnsi="宋体" w:cs="宋体"/>
                <w:b/>
                <w:bCs/>
                <w:color w:val="3D3D3D"/>
                <w:kern w:val="0"/>
                <w:sz w:val="24"/>
                <w:szCs w:val="24"/>
              </w:rPr>
              <w:t>支撑和服务体系建设</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（二十八）加快节能减排共性关键技术研发示范推广。</w:t>
            </w:r>
            <w:r w:rsidRPr="0051242C">
              <w:rPr>
                <w:rFonts w:ascii="宋体" w:eastAsia="宋体" w:hAnsi="宋体" w:cs="宋体"/>
                <w:color w:val="3D3D3D"/>
                <w:kern w:val="0"/>
                <w:sz w:val="24"/>
                <w:szCs w:val="24"/>
              </w:rPr>
              <w:t>实现“十三五”节能减</w:t>
            </w:r>
            <w:proofErr w:type="gramStart"/>
            <w:r w:rsidRPr="0051242C">
              <w:rPr>
                <w:rFonts w:ascii="宋体" w:eastAsia="宋体" w:hAnsi="宋体" w:cs="宋体"/>
                <w:color w:val="3D3D3D"/>
                <w:kern w:val="0"/>
                <w:sz w:val="24"/>
                <w:szCs w:val="24"/>
              </w:rPr>
              <w:t>排规划</w:t>
            </w:r>
            <w:proofErr w:type="gramEnd"/>
            <w:r w:rsidRPr="0051242C">
              <w:rPr>
                <w:rFonts w:ascii="宋体" w:eastAsia="宋体" w:hAnsi="宋体" w:cs="宋体"/>
                <w:color w:val="3D3D3D"/>
                <w:kern w:val="0"/>
                <w:sz w:val="24"/>
                <w:szCs w:val="24"/>
              </w:rPr>
              <w:t>和“十三五”科技创新规划有机衔接，明确全省节能减排重点研发任务，引导县区根据本地区实际确定节能减排的技术研究开发重点和方向，并将其纳入相关规划。根据我省产业发展需求，加快节能减</w:t>
            </w:r>
            <w:proofErr w:type="gramStart"/>
            <w:r w:rsidRPr="0051242C">
              <w:rPr>
                <w:rFonts w:ascii="宋体" w:eastAsia="宋体" w:hAnsi="宋体" w:cs="宋体"/>
                <w:color w:val="3D3D3D"/>
                <w:kern w:val="0"/>
                <w:sz w:val="24"/>
                <w:szCs w:val="24"/>
              </w:rPr>
              <w:t>排科技</w:t>
            </w:r>
            <w:proofErr w:type="gramEnd"/>
            <w:r w:rsidRPr="0051242C">
              <w:rPr>
                <w:rFonts w:ascii="宋体" w:eastAsia="宋体" w:hAnsi="宋体" w:cs="宋体"/>
                <w:color w:val="3D3D3D"/>
                <w:kern w:val="0"/>
                <w:sz w:val="24"/>
                <w:szCs w:val="24"/>
              </w:rPr>
              <w:t>资源集成和统筹部署，继续组织实施节能减排共性和关键技术开发、重大科技产业化工程。加快高超</w:t>
            </w:r>
            <w:proofErr w:type="gramStart"/>
            <w:r w:rsidRPr="0051242C">
              <w:rPr>
                <w:rFonts w:ascii="宋体" w:eastAsia="宋体" w:hAnsi="宋体" w:cs="宋体"/>
                <w:color w:val="3D3D3D"/>
                <w:kern w:val="0"/>
                <w:sz w:val="24"/>
                <w:szCs w:val="24"/>
              </w:rPr>
              <w:t>超</w:t>
            </w:r>
            <w:proofErr w:type="gramEnd"/>
            <w:r w:rsidRPr="0051242C">
              <w:rPr>
                <w:rFonts w:ascii="宋体" w:eastAsia="宋体" w:hAnsi="宋体" w:cs="宋体"/>
                <w:color w:val="3D3D3D"/>
                <w:kern w:val="0"/>
                <w:sz w:val="24"/>
                <w:szCs w:val="24"/>
              </w:rPr>
              <w:t>临界发电、低品位余热发电、小型燃气轮机、煤炭清洁高效利用、细颗粒物治理、挥发性有机物治理、汽车尾气净化、垃圾渗滤液处理、多污染协同处理等新型技术装备研发和产业化。加快形成节能环保技术遴选、示范和推广的动态管理机制。推广高效烟气除尘和余热回收一体化、高效热泵、半导体照明、废弃物循环利用等成熟适用技术。钢铁、有色、石化、电力、煤炭、建材、建筑、交通等领域加大关键技术示范推广，遴选</w:t>
            </w:r>
            <w:r w:rsidRPr="0051242C">
              <w:rPr>
                <w:rFonts w:ascii="宋体" w:eastAsia="宋体" w:hAnsi="宋体" w:cs="宋体"/>
                <w:color w:val="3D3D3D"/>
                <w:kern w:val="0"/>
                <w:sz w:val="24"/>
                <w:szCs w:val="24"/>
              </w:rPr>
              <w:lastRenderedPageBreak/>
              <w:t>一批节能减排协同效益突出、产业化前景好的先进技术，推广系统性技术解决方案。（牵头单位：省科技厅、省发展改革委；参加单位：省工信委、省环保厅、省建设厅、省交通运输厅等）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（二十九）推进节能减</w:t>
            </w:r>
            <w:proofErr w:type="gramStart"/>
            <w:r w:rsidRPr="0051242C">
              <w:rPr>
                <w:rFonts w:ascii="宋体" w:eastAsia="宋体" w:hAnsi="宋体" w:cs="宋体"/>
                <w:b/>
                <w:bCs/>
                <w:color w:val="3D3D3D"/>
                <w:kern w:val="0"/>
                <w:sz w:val="24"/>
                <w:szCs w:val="24"/>
              </w:rPr>
              <w:t>排技术</w:t>
            </w:r>
            <w:proofErr w:type="gramEnd"/>
            <w:r w:rsidRPr="0051242C">
              <w:rPr>
                <w:rFonts w:ascii="宋体" w:eastAsia="宋体" w:hAnsi="宋体" w:cs="宋体"/>
                <w:b/>
                <w:bCs/>
                <w:color w:val="3D3D3D"/>
                <w:kern w:val="0"/>
                <w:sz w:val="24"/>
                <w:szCs w:val="24"/>
              </w:rPr>
              <w:t>系统集成应用。</w:t>
            </w:r>
            <w:r w:rsidRPr="0051242C">
              <w:rPr>
                <w:rFonts w:ascii="宋体" w:eastAsia="宋体" w:hAnsi="宋体" w:cs="宋体"/>
                <w:color w:val="3D3D3D"/>
                <w:kern w:val="0"/>
                <w:sz w:val="24"/>
                <w:szCs w:val="24"/>
              </w:rPr>
              <w:t>推进区域、城镇、园区、用能单位等系统用能和节能。选择具有示范作用、辐射效应的循环化改造园区和节能减</w:t>
            </w:r>
            <w:proofErr w:type="gramStart"/>
            <w:r w:rsidRPr="0051242C">
              <w:rPr>
                <w:rFonts w:ascii="宋体" w:eastAsia="宋体" w:hAnsi="宋体" w:cs="宋体"/>
                <w:color w:val="3D3D3D"/>
                <w:kern w:val="0"/>
                <w:sz w:val="24"/>
                <w:szCs w:val="24"/>
              </w:rPr>
              <w:t>排财政</w:t>
            </w:r>
            <w:proofErr w:type="gramEnd"/>
            <w:r w:rsidRPr="0051242C">
              <w:rPr>
                <w:rFonts w:ascii="宋体" w:eastAsia="宋体" w:hAnsi="宋体" w:cs="宋体"/>
                <w:color w:val="3D3D3D"/>
                <w:kern w:val="0"/>
                <w:sz w:val="24"/>
                <w:szCs w:val="24"/>
              </w:rPr>
              <w:t>示范城市，统筹整合钢铁、水泥、电力等高耗能企业的余热余能资源和区域用能需求，推广低品位余热供暖和工业园区集中供暖，实现能源梯级利用。大力发展“互联网+智慧能源”，结合智慧城市建设，支持基于互联网的能源创新，探索城市智慧能源系统建设，鼓励发展智能家居、智能楼宇、智能小区和智能工厂，推动智能电网、储能设施、分布式能源、智能用电终端协同发展。按照全省节能环保产业布局，采取节能减排系统集成技术，推动锅炉系统、供热/制冷系统、电机系统、照明系统等优化升级。（牵头单位：省发展改革委、省工信委；参加单位：省科技厅、省财政厅、省建设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（三十）完善节能减</w:t>
            </w:r>
            <w:proofErr w:type="gramStart"/>
            <w:r w:rsidRPr="0051242C">
              <w:rPr>
                <w:rFonts w:ascii="宋体" w:eastAsia="宋体" w:hAnsi="宋体" w:cs="宋体"/>
                <w:b/>
                <w:bCs/>
                <w:color w:val="3D3D3D"/>
                <w:kern w:val="0"/>
                <w:sz w:val="24"/>
                <w:szCs w:val="24"/>
              </w:rPr>
              <w:t>排创新</w:t>
            </w:r>
            <w:proofErr w:type="gramEnd"/>
            <w:r w:rsidRPr="0051242C">
              <w:rPr>
                <w:rFonts w:ascii="宋体" w:eastAsia="宋体" w:hAnsi="宋体" w:cs="宋体"/>
                <w:b/>
                <w:bCs/>
                <w:color w:val="3D3D3D"/>
                <w:kern w:val="0"/>
                <w:sz w:val="24"/>
                <w:szCs w:val="24"/>
              </w:rPr>
              <w:t>平台和服务体系。</w:t>
            </w:r>
            <w:r w:rsidRPr="0051242C">
              <w:rPr>
                <w:rFonts w:ascii="宋体" w:eastAsia="宋体" w:hAnsi="宋体" w:cs="宋体"/>
                <w:color w:val="3D3D3D"/>
                <w:kern w:val="0"/>
                <w:sz w:val="24"/>
                <w:szCs w:val="24"/>
              </w:rPr>
              <w:t>鼓励和引导产业链上下游企业、高等院校、科研机构和其他组织构建联合开发、优势互补、利益共享、风险共担的公共服务平台，建设宣传推广、技术和产品出口服务等功能平台。组织科研院所、节能服务公司等相关单位组建节能环保低碳服务产业联盟。建设集节能低碳领域的技术咨询、项目对接、权益服务于一体的专业化服务平台和节能减</w:t>
            </w:r>
            <w:proofErr w:type="gramStart"/>
            <w:r w:rsidRPr="0051242C">
              <w:rPr>
                <w:rFonts w:ascii="宋体" w:eastAsia="宋体" w:hAnsi="宋体" w:cs="宋体"/>
                <w:color w:val="3D3D3D"/>
                <w:kern w:val="0"/>
                <w:sz w:val="24"/>
                <w:szCs w:val="24"/>
              </w:rPr>
              <w:t>排产业</w:t>
            </w:r>
            <w:proofErr w:type="gramEnd"/>
            <w:r w:rsidRPr="0051242C">
              <w:rPr>
                <w:rFonts w:ascii="宋体" w:eastAsia="宋体" w:hAnsi="宋体" w:cs="宋体"/>
                <w:color w:val="3D3D3D"/>
                <w:kern w:val="0"/>
                <w:sz w:val="24"/>
                <w:szCs w:val="24"/>
              </w:rPr>
              <w:t>技术创新战略联盟，建立从实验研究、中试到生产的全过程科技创新融资模式，强化节能技术产业化环境建设。按照全省节能环保产业布局，整合资金，分阶段、分步骤动态扶持和重点培育一批在节能电气装备制造、节能换热设备制造、烟气脱硫设备制造等领域，产业特色突出、规模效益较好、带动能力较强的龙头骨干企业，提升企业技术集成和整合能</w:t>
            </w:r>
            <w:r w:rsidRPr="0051242C">
              <w:rPr>
                <w:rFonts w:ascii="宋体" w:eastAsia="宋体" w:hAnsi="宋体" w:cs="宋体"/>
                <w:color w:val="3D3D3D"/>
                <w:kern w:val="0"/>
                <w:sz w:val="24"/>
                <w:szCs w:val="24"/>
              </w:rPr>
              <w:lastRenderedPageBreak/>
              <w:t>力，支持其“走出去”拓展全国乃至国际市场。高起点引进一批在水泥窑余热余压利用装备制造、环境监测仪器和自动监控装置生产、合同能源管理、节能贸易等领域，具有较高技术装备水平和较强产业竞争力的节能环保企业集团来我省投资建厂，并发挥其在技术创新、成果转化、市场引领等方面的带动作用。（牵头单位：省科技厅、省发展改革委、省工信委、省环保厅；参加单位：省建设厅、省交通运输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 xml:space="preserve">　八、完善节能减</w:t>
            </w:r>
            <w:proofErr w:type="gramStart"/>
            <w:r w:rsidRPr="0051242C">
              <w:rPr>
                <w:rFonts w:ascii="宋体" w:eastAsia="宋体" w:hAnsi="宋体" w:cs="宋体"/>
                <w:b/>
                <w:bCs/>
                <w:color w:val="3D3D3D"/>
                <w:kern w:val="0"/>
                <w:sz w:val="24"/>
                <w:szCs w:val="24"/>
              </w:rPr>
              <w:t>排支持</w:t>
            </w:r>
            <w:proofErr w:type="gramEnd"/>
            <w:r w:rsidRPr="0051242C">
              <w:rPr>
                <w:rFonts w:ascii="宋体" w:eastAsia="宋体" w:hAnsi="宋体" w:cs="宋体"/>
                <w:b/>
                <w:bCs/>
                <w:color w:val="3D3D3D"/>
                <w:kern w:val="0"/>
                <w:sz w:val="24"/>
                <w:szCs w:val="24"/>
              </w:rPr>
              <w:t>政策</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（三十一）完善节能</w:t>
            </w:r>
            <w:proofErr w:type="gramStart"/>
            <w:r w:rsidRPr="0051242C">
              <w:rPr>
                <w:rFonts w:ascii="宋体" w:eastAsia="宋体" w:hAnsi="宋体" w:cs="宋体"/>
                <w:b/>
                <w:bCs/>
                <w:color w:val="3D3D3D"/>
                <w:kern w:val="0"/>
                <w:sz w:val="24"/>
                <w:szCs w:val="24"/>
              </w:rPr>
              <w:t>减排价费</w:t>
            </w:r>
            <w:proofErr w:type="gramEnd"/>
            <w:r w:rsidRPr="0051242C">
              <w:rPr>
                <w:rFonts w:ascii="宋体" w:eastAsia="宋体" w:hAnsi="宋体" w:cs="宋体"/>
                <w:b/>
                <w:bCs/>
                <w:color w:val="3D3D3D"/>
                <w:kern w:val="0"/>
                <w:sz w:val="24"/>
                <w:szCs w:val="24"/>
              </w:rPr>
              <w:t>政策。</w:t>
            </w:r>
            <w:r w:rsidRPr="0051242C">
              <w:rPr>
                <w:rFonts w:ascii="宋体" w:eastAsia="宋体" w:hAnsi="宋体" w:cs="宋体"/>
                <w:color w:val="3D3D3D"/>
                <w:kern w:val="0"/>
                <w:sz w:val="24"/>
                <w:szCs w:val="24"/>
              </w:rPr>
              <w:t>推进资源环境价格改革措施，形成有利于节能减排的价格机制。加大差别电价和惩罚性电价政策实施力度，清理违规优惠电价。落实水泥、电解铝等行业阶梯电价政策，完善天然气价格政策。完善居民阶梯电价（</w:t>
            </w:r>
            <w:proofErr w:type="gramStart"/>
            <w:r w:rsidRPr="0051242C">
              <w:rPr>
                <w:rFonts w:ascii="宋体" w:eastAsia="宋体" w:hAnsi="宋体" w:cs="宋体"/>
                <w:color w:val="3D3D3D"/>
                <w:kern w:val="0"/>
                <w:sz w:val="24"/>
                <w:szCs w:val="24"/>
              </w:rPr>
              <w:t>煤改电</w:t>
            </w:r>
            <w:proofErr w:type="gramEnd"/>
            <w:r w:rsidRPr="0051242C">
              <w:rPr>
                <w:rFonts w:ascii="宋体" w:eastAsia="宋体" w:hAnsi="宋体" w:cs="宋体"/>
                <w:color w:val="3D3D3D"/>
                <w:kern w:val="0"/>
                <w:sz w:val="24"/>
                <w:szCs w:val="24"/>
              </w:rPr>
              <w:t>除外）制度，全面推进落实居民阶梯气价（</w:t>
            </w:r>
            <w:proofErr w:type="gramStart"/>
            <w:r w:rsidRPr="0051242C">
              <w:rPr>
                <w:rFonts w:ascii="宋体" w:eastAsia="宋体" w:hAnsi="宋体" w:cs="宋体"/>
                <w:color w:val="3D3D3D"/>
                <w:kern w:val="0"/>
                <w:sz w:val="24"/>
                <w:szCs w:val="24"/>
              </w:rPr>
              <w:t>煤改气</w:t>
            </w:r>
            <w:proofErr w:type="gramEnd"/>
            <w:r w:rsidRPr="0051242C">
              <w:rPr>
                <w:rFonts w:ascii="宋体" w:eastAsia="宋体" w:hAnsi="宋体" w:cs="宋体"/>
                <w:color w:val="3D3D3D"/>
                <w:kern w:val="0"/>
                <w:sz w:val="24"/>
                <w:szCs w:val="24"/>
              </w:rPr>
              <w:t>除外）、水价制度。推进供热计量收费改革，完善脱硫、脱硝、除尘和超低排放环保电价政策，加强运行监管，严肃查处不执行环保电价政策的行为。研究制定差别化排污收费政策。按照国家统一安排推动环境保护费改税和开征环境保护税。落实污水处理费政策，完善排污权交易价格体系。提高垃圾处理费收缴率。（牵头单位：省发展改革委、省财政厅、省地税局、省环保厅；参加单位：省工信委、省建设厅、省水利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（三十二）落实财政税收激励政策。</w:t>
            </w:r>
            <w:r w:rsidRPr="0051242C">
              <w:rPr>
                <w:rFonts w:ascii="宋体" w:eastAsia="宋体" w:hAnsi="宋体" w:cs="宋体"/>
                <w:color w:val="3D3D3D"/>
                <w:kern w:val="0"/>
                <w:sz w:val="24"/>
                <w:szCs w:val="24"/>
              </w:rPr>
              <w:t>加大对节能减</w:t>
            </w:r>
            <w:proofErr w:type="gramStart"/>
            <w:r w:rsidRPr="0051242C">
              <w:rPr>
                <w:rFonts w:ascii="宋体" w:eastAsia="宋体" w:hAnsi="宋体" w:cs="宋体"/>
                <w:color w:val="3D3D3D"/>
                <w:kern w:val="0"/>
                <w:sz w:val="24"/>
                <w:szCs w:val="24"/>
              </w:rPr>
              <w:t>排工作</w:t>
            </w:r>
            <w:proofErr w:type="gramEnd"/>
            <w:r w:rsidRPr="0051242C">
              <w:rPr>
                <w:rFonts w:ascii="宋体" w:eastAsia="宋体" w:hAnsi="宋体" w:cs="宋体"/>
                <w:color w:val="3D3D3D"/>
                <w:kern w:val="0"/>
                <w:sz w:val="24"/>
                <w:szCs w:val="24"/>
              </w:rPr>
              <w:t>的资金支持和政策落实力度，统筹安排相关专项资金，支持节能减排重点工程、能力建设和公益宣传等。创新财政资金支持节能减排重点工程、项目的方式，发挥财政资金的杠杆作用。推广节能环保服务政府采购，探索推行政府绿色采购，落实节能环保产品政府强制采购和优先采购制度。清理取消不合理补贴。落实支持节能减排的企业所得税、增值税等优惠政策。积极推进资源税改革，逐步扩大征收范围。落实资源综合利用税收优惠政策。（牵头单位：省财政</w:t>
            </w:r>
            <w:r w:rsidRPr="0051242C">
              <w:rPr>
                <w:rFonts w:ascii="宋体" w:eastAsia="宋体" w:hAnsi="宋体" w:cs="宋体"/>
                <w:color w:val="3D3D3D"/>
                <w:kern w:val="0"/>
                <w:sz w:val="24"/>
                <w:szCs w:val="24"/>
              </w:rPr>
              <w:lastRenderedPageBreak/>
              <w:t>厅、省国税局、省地税局；参加单位：省发展改革委、省工信委、省环保厅、省建设厅、省政府国资委、省机关事务管理局等）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（三十三）健全绿色金融体系。</w:t>
            </w:r>
            <w:r w:rsidRPr="0051242C">
              <w:rPr>
                <w:rFonts w:ascii="宋体" w:eastAsia="宋体" w:hAnsi="宋体" w:cs="宋体"/>
                <w:color w:val="3D3D3D"/>
                <w:kern w:val="0"/>
                <w:sz w:val="24"/>
                <w:szCs w:val="24"/>
              </w:rPr>
              <w:t>健全市场化绿色信贷担保机制，对于使用绿色信贷的项目单位，可按规定申请财政贴息支持政策。建立银行业绿色评价机制，引导金融机构积极开展绿色金融业务，支持以用能权、</w:t>
            </w:r>
            <w:proofErr w:type="gramStart"/>
            <w:r w:rsidRPr="0051242C">
              <w:rPr>
                <w:rFonts w:ascii="宋体" w:eastAsia="宋体" w:hAnsi="宋体" w:cs="宋体"/>
                <w:color w:val="3D3D3D"/>
                <w:kern w:val="0"/>
                <w:sz w:val="24"/>
                <w:szCs w:val="24"/>
              </w:rPr>
              <w:t>碳排放权</w:t>
            </w:r>
            <w:proofErr w:type="gramEnd"/>
            <w:r w:rsidRPr="0051242C">
              <w:rPr>
                <w:rFonts w:ascii="宋体" w:eastAsia="宋体" w:hAnsi="宋体" w:cs="宋体"/>
                <w:color w:val="3D3D3D"/>
                <w:kern w:val="0"/>
                <w:sz w:val="24"/>
                <w:szCs w:val="24"/>
              </w:rPr>
              <w:t>、排污权和节能项目收益权等环境权益的融资工具。鼓励金融机构引入节能减排低碳评价因素，建立完善绿色信贷机制和流程，为绿色企业和项目提供融资、担保等多元化金融服务。鼓励金融机构创新金融产品和服务方式，通过应收账款抵押、股权质押、保理等方式，拓宽融资渠道。研究</w:t>
            </w:r>
            <w:proofErr w:type="gramStart"/>
            <w:r w:rsidRPr="0051242C">
              <w:rPr>
                <w:rFonts w:ascii="宋体" w:eastAsia="宋体" w:hAnsi="宋体" w:cs="宋体"/>
                <w:color w:val="3D3D3D"/>
                <w:kern w:val="0"/>
                <w:sz w:val="24"/>
                <w:szCs w:val="24"/>
              </w:rPr>
              <w:t>碳金融</w:t>
            </w:r>
            <w:proofErr w:type="gramEnd"/>
            <w:r w:rsidRPr="0051242C">
              <w:rPr>
                <w:rFonts w:ascii="宋体" w:eastAsia="宋体" w:hAnsi="宋体" w:cs="宋体"/>
                <w:color w:val="3D3D3D"/>
                <w:kern w:val="0"/>
                <w:sz w:val="24"/>
                <w:szCs w:val="24"/>
              </w:rPr>
              <w:t>发展模式，积极开发</w:t>
            </w:r>
            <w:proofErr w:type="gramStart"/>
            <w:r w:rsidRPr="0051242C">
              <w:rPr>
                <w:rFonts w:ascii="宋体" w:eastAsia="宋体" w:hAnsi="宋体" w:cs="宋体"/>
                <w:color w:val="3D3D3D"/>
                <w:kern w:val="0"/>
                <w:sz w:val="24"/>
                <w:szCs w:val="24"/>
              </w:rPr>
              <w:t>碳金融</w:t>
            </w:r>
            <w:proofErr w:type="gramEnd"/>
            <w:r w:rsidRPr="0051242C">
              <w:rPr>
                <w:rFonts w:ascii="宋体" w:eastAsia="宋体" w:hAnsi="宋体" w:cs="宋体"/>
                <w:color w:val="3D3D3D"/>
                <w:kern w:val="0"/>
                <w:sz w:val="24"/>
                <w:szCs w:val="24"/>
              </w:rPr>
              <w:t>产品。推进绿色债券市场发展，积极推动金融机构发行绿色金融债券，并给予政策支持。鼓励企业通过发行绿色债券为中长期、有稳定现金流的绿色项目提供融资。鼓励社会资本设立节能减排公益性基金和产业发展基金，支持在绿色项目中引入政府和社会资本合作（PPP）模式。支持符合条件的节能减</w:t>
            </w:r>
            <w:proofErr w:type="gramStart"/>
            <w:r w:rsidRPr="0051242C">
              <w:rPr>
                <w:rFonts w:ascii="宋体" w:eastAsia="宋体" w:hAnsi="宋体" w:cs="宋体"/>
                <w:color w:val="3D3D3D"/>
                <w:kern w:val="0"/>
                <w:sz w:val="24"/>
                <w:szCs w:val="24"/>
              </w:rPr>
              <w:t>排项目</w:t>
            </w:r>
            <w:proofErr w:type="gramEnd"/>
            <w:r w:rsidRPr="0051242C">
              <w:rPr>
                <w:rFonts w:ascii="宋体" w:eastAsia="宋体" w:hAnsi="宋体" w:cs="宋体"/>
                <w:color w:val="3D3D3D"/>
                <w:kern w:val="0"/>
                <w:sz w:val="24"/>
                <w:szCs w:val="24"/>
              </w:rPr>
              <w:t>通过资本市场融资，鼓励绿色信贷资产、节能减</w:t>
            </w:r>
            <w:proofErr w:type="gramStart"/>
            <w:r w:rsidRPr="0051242C">
              <w:rPr>
                <w:rFonts w:ascii="宋体" w:eastAsia="宋体" w:hAnsi="宋体" w:cs="宋体"/>
                <w:color w:val="3D3D3D"/>
                <w:kern w:val="0"/>
                <w:sz w:val="24"/>
                <w:szCs w:val="24"/>
              </w:rPr>
              <w:t>排项目</w:t>
            </w:r>
            <w:proofErr w:type="gramEnd"/>
            <w:r w:rsidRPr="0051242C">
              <w:rPr>
                <w:rFonts w:ascii="宋体" w:eastAsia="宋体" w:hAnsi="宋体" w:cs="宋体"/>
                <w:color w:val="3D3D3D"/>
                <w:kern w:val="0"/>
                <w:sz w:val="24"/>
                <w:szCs w:val="24"/>
              </w:rPr>
              <w:t>应收账款证券化，扶持节能环保相关制造和服务企业上市融资。积极参与环境风险领域建立环境污染强制责任保险制度和绿色金融领域国际合作。加大绿色金融宣传力度，普及环保意识，倡导绿色消费，为支持绿色金融发展营造良好的氛围。（牵头单位：人行兰州中心支行，省财政厅、省发展改革委、省环保厅、省政府金融办，甘肃银监局、甘肃证监局、甘肃保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九、建立和完善节能减排市场化机制</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（三十四）建立市场化交易机制。</w:t>
            </w:r>
            <w:r w:rsidRPr="0051242C">
              <w:rPr>
                <w:rFonts w:ascii="宋体" w:eastAsia="宋体" w:hAnsi="宋体" w:cs="宋体"/>
                <w:color w:val="3D3D3D"/>
                <w:kern w:val="0"/>
                <w:sz w:val="24"/>
                <w:szCs w:val="24"/>
              </w:rPr>
              <w:t>健全用能权、排污权、</w:t>
            </w:r>
            <w:proofErr w:type="gramStart"/>
            <w:r w:rsidRPr="0051242C">
              <w:rPr>
                <w:rFonts w:ascii="宋体" w:eastAsia="宋体" w:hAnsi="宋体" w:cs="宋体"/>
                <w:color w:val="3D3D3D"/>
                <w:kern w:val="0"/>
                <w:sz w:val="24"/>
                <w:szCs w:val="24"/>
              </w:rPr>
              <w:t>碳排放权</w:t>
            </w:r>
            <w:proofErr w:type="gramEnd"/>
            <w:r w:rsidRPr="0051242C">
              <w:rPr>
                <w:rFonts w:ascii="宋体" w:eastAsia="宋体" w:hAnsi="宋体" w:cs="宋体"/>
                <w:color w:val="3D3D3D"/>
                <w:kern w:val="0"/>
                <w:sz w:val="24"/>
                <w:szCs w:val="24"/>
              </w:rPr>
              <w:t>交易机制，创新有偿使用、预算管理、投融资等机制，培育和发展交易市场。深入推进</w:t>
            </w:r>
            <w:proofErr w:type="gramStart"/>
            <w:r w:rsidRPr="0051242C">
              <w:rPr>
                <w:rFonts w:ascii="宋体" w:eastAsia="宋体" w:hAnsi="宋体" w:cs="宋体"/>
                <w:color w:val="3D3D3D"/>
                <w:kern w:val="0"/>
                <w:sz w:val="24"/>
                <w:szCs w:val="24"/>
              </w:rPr>
              <w:t>碳市场</w:t>
            </w:r>
            <w:proofErr w:type="gramEnd"/>
            <w:r w:rsidRPr="0051242C">
              <w:rPr>
                <w:rFonts w:ascii="宋体" w:eastAsia="宋体" w:hAnsi="宋体" w:cs="宋体"/>
                <w:color w:val="3D3D3D"/>
                <w:kern w:val="0"/>
                <w:sz w:val="24"/>
                <w:szCs w:val="24"/>
              </w:rPr>
              <w:t>建设，扎实开展碳排放报告报送、核查、碳配额分配</w:t>
            </w:r>
            <w:proofErr w:type="gramStart"/>
            <w:r w:rsidRPr="0051242C">
              <w:rPr>
                <w:rFonts w:ascii="宋体" w:eastAsia="宋体" w:hAnsi="宋体" w:cs="宋体"/>
                <w:color w:val="3D3D3D"/>
                <w:kern w:val="0"/>
                <w:sz w:val="24"/>
                <w:szCs w:val="24"/>
              </w:rPr>
              <w:t>等碳排</w:t>
            </w:r>
            <w:proofErr w:type="gramEnd"/>
            <w:r w:rsidRPr="0051242C">
              <w:rPr>
                <w:rFonts w:ascii="宋体" w:eastAsia="宋体" w:hAnsi="宋体" w:cs="宋体"/>
                <w:color w:val="3D3D3D"/>
                <w:kern w:val="0"/>
                <w:sz w:val="24"/>
                <w:szCs w:val="24"/>
              </w:rPr>
              <w:t>放</w:t>
            </w:r>
            <w:r w:rsidRPr="0051242C">
              <w:rPr>
                <w:rFonts w:ascii="宋体" w:eastAsia="宋体" w:hAnsi="宋体" w:cs="宋体"/>
                <w:color w:val="3D3D3D"/>
                <w:kern w:val="0"/>
                <w:sz w:val="24"/>
                <w:szCs w:val="24"/>
              </w:rPr>
              <w:lastRenderedPageBreak/>
              <w:t>权交易市场建设的基础工作，争取与全国同步启动运行碳排放交易市场。探索推进</w:t>
            </w:r>
            <w:proofErr w:type="gramStart"/>
            <w:r w:rsidRPr="0051242C">
              <w:rPr>
                <w:rFonts w:ascii="宋体" w:eastAsia="宋体" w:hAnsi="宋体" w:cs="宋体"/>
                <w:color w:val="3D3D3D"/>
                <w:kern w:val="0"/>
                <w:sz w:val="24"/>
                <w:szCs w:val="24"/>
              </w:rPr>
              <w:t>用能权有偿</w:t>
            </w:r>
            <w:proofErr w:type="gramEnd"/>
            <w:r w:rsidRPr="0051242C">
              <w:rPr>
                <w:rFonts w:ascii="宋体" w:eastAsia="宋体" w:hAnsi="宋体" w:cs="宋体"/>
                <w:color w:val="3D3D3D"/>
                <w:kern w:val="0"/>
                <w:sz w:val="24"/>
                <w:szCs w:val="24"/>
              </w:rPr>
              <w:t>使用和交易制度基础工作，鼓励天水等市开展基于能源消费总量管理下的</w:t>
            </w:r>
            <w:proofErr w:type="gramStart"/>
            <w:r w:rsidRPr="0051242C">
              <w:rPr>
                <w:rFonts w:ascii="宋体" w:eastAsia="宋体" w:hAnsi="宋体" w:cs="宋体"/>
                <w:color w:val="3D3D3D"/>
                <w:kern w:val="0"/>
                <w:sz w:val="24"/>
                <w:szCs w:val="24"/>
              </w:rPr>
              <w:t>用能权交易</w:t>
            </w:r>
            <w:proofErr w:type="gramEnd"/>
            <w:r w:rsidRPr="0051242C">
              <w:rPr>
                <w:rFonts w:ascii="宋体" w:eastAsia="宋体" w:hAnsi="宋体" w:cs="宋体"/>
                <w:color w:val="3D3D3D"/>
                <w:kern w:val="0"/>
                <w:sz w:val="24"/>
                <w:szCs w:val="24"/>
              </w:rPr>
              <w:t>试点。加快实施排污许可制，建立企事业单位污染物排放总量控制制度，大力推进试点地区兰州市和平凉工业园区完成排污权有偿使用及交易试点工作，适时在全省推广排污权交易有关工作。（牵头单位：省发展改革委、省财政厅、省环保厅）</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（三十五）推行合同能源管理模式。</w:t>
            </w:r>
            <w:r w:rsidRPr="0051242C">
              <w:rPr>
                <w:rFonts w:ascii="宋体" w:eastAsia="宋体" w:hAnsi="宋体" w:cs="宋体"/>
                <w:color w:val="3D3D3D"/>
                <w:kern w:val="0"/>
                <w:sz w:val="24"/>
                <w:szCs w:val="24"/>
              </w:rPr>
              <w:t>鼓励、支持用能单位与节能服务机构采用合同能源管理方式实施节约能源改造，为用能单位提供节约能源分析评价、融资、技术改造等服务。鼓励节能服务公司创新服务模式，开展节约能源咨询、设计、评估、检测、认证、能源审计、节约能源成果转化、技术转移，金融、托管等“一站式”合同能源管理综合服务。落实取消节能服务公司审核备案制度。建立节能服务公司、用能单位、第三方机构失信黑名单制度，将失信行为纳入全省信用信息共享平台。按规定执行节能服务公司税收优惠政策，鼓励各级政府加大对合同能源管理的支持力度。政府机构按照合同能源管理合同支付给节能服务公司的支出，视同能源费用支出。鼓励社会资本建立节能服务产业投资基金。鼓励节能服务公司发行绿色债券。创新</w:t>
            </w:r>
            <w:proofErr w:type="gramStart"/>
            <w:r w:rsidRPr="0051242C">
              <w:rPr>
                <w:rFonts w:ascii="宋体" w:eastAsia="宋体" w:hAnsi="宋体" w:cs="宋体"/>
                <w:color w:val="3D3D3D"/>
                <w:kern w:val="0"/>
                <w:sz w:val="24"/>
                <w:szCs w:val="24"/>
              </w:rPr>
              <w:t>投债贷</w:t>
            </w:r>
            <w:proofErr w:type="gramEnd"/>
            <w:r w:rsidRPr="0051242C">
              <w:rPr>
                <w:rFonts w:ascii="宋体" w:eastAsia="宋体" w:hAnsi="宋体" w:cs="宋体"/>
                <w:color w:val="3D3D3D"/>
                <w:kern w:val="0"/>
                <w:sz w:val="24"/>
                <w:szCs w:val="24"/>
              </w:rPr>
              <w:t>结合促进合同能源管理业务发展。（牵头单位：省发展改革委、省财政厅、省国税局、省地税局；参加单位：省工信委、省建设厅、人行兰州中心支行、省机关事务管理局、省政府金融办、甘肃银监局、甘肃证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（三十六）健全绿色标识认证体系。</w:t>
            </w:r>
            <w:r w:rsidRPr="0051242C">
              <w:rPr>
                <w:rFonts w:ascii="宋体" w:eastAsia="宋体" w:hAnsi="宋体" w:cs="宋体"/>
                <w:color w:val="3D3D3D"/>
                <w:kern w:val="0"/>
                <w:sz w:val="24"/>
                <w:szCs w:val="24"/>
              </w:rPr>
              <w:t>强化能效标识管理制度，按照国家效能标识和节能低碳产品认证制度，对本省行政区域内生产、销售的产品进行节约能源管理，扩大实施范围。推行节能低碳环保产品认证，鼓励居民用户使用节能环保产品。按照国家绿色建筑、绿色建材标识和认证制度，建立可追溯的绿色建材评价和信息管理系统。结合重点用能企业百千万行动和企</w:t>
            </w:r>
            <w:r w:rsidRPr="0051242C">
              <w:rPr>
                <w:rFonts w:ascii="宋体" w:eastAsia="宋体" w:hAnsi="宋体" w:cs="宋体"/>
                <w:color w:val="3D3D3D"/>
                <w:kern w:val="0"/>
                <w:sz w:val="24"/>
                <w:szCs w:val="24"/>
              </w:rPr>
              <w:lastRenderedPageBreak/>
              <w:t>业自愿节能承诺行动，推进能源管理体系认证。修订绿色商场、绿色宾馆、绿色饭店、绿色景区等绿色服务评价办法，积极开展第三方认证评价。积极融入国家环保、节能、节水、循环、低碳、再生、有机等产品统一整合为绿色产品进程，建立统一的绿色产品标准、认证、标识体系。组织节能监察机构，定期开展节能低碳环保标识监督检查，依法查处虚标企业。推动能效、水效、环保领跑者引领行动。（牵头单位：省质监局、省发展改革委、省工信委、省环保厅；参加单位：省财政厅、省建设厅、省水利厅、省商务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（三十七）有效推进环境污染第三方治理。</w:t>
            </w:r>
            <w:r w:rsidRPr="0051242C">
              <w:rPr>
                <w:rFonts w:ascii="宋体" w:eastAsia="宋体" w:hAnsi="宋体" w:cs="宋体"/>
                <w:color w:val="3D3D3D"/>
                <w:kern w:val="0"/>
                <w:sz w:val="24"/>
                <w:szCs w:val="24"/>
              </w:rPr>
              <w:t>鼓励在环境监测与风险评估、环境公用设施建设与运行、重点区域和重点行业污染防治、生态环境综合整治等领域推行第三方治理。各级政府要加大对第三</w:t>
            </w:r>
            <w:proofErr w:type="gramStart"/>
            <w:r w:rsidRPr="0051242C">
              <w:rPr>
                <w:rFonts w:ascii="宋体" w:eastAsia="宋体" w:hAnsi="宋体" w:cs="宋体"/>
                <w:color w:val="3D3D3D"/>
                <w:kern w:val="0"/>
                <w:sz w:val="24"/>
                <w:szCs w:val="24"/>
              </w:rPr>
              <w:t>方治理</w:t>
            </w:r>
            <w:proofErr w:type="gramEnd"/>
            <w:r w:rsidRPr="0051242C">
              <w:rPr>
                <w:rFonts w:ascii="宋体" w:eastAsia="宋体" w:hAnsi="宋体" w:cs="宋体"/>
                <w:color w:val="3D3D3D"/>
                <w:kern w:val="0"/>
                <w:sz w:val="24"/>
                <w:szCs w:val="24"/>
              </w:rPr>
              <w:t>项目的补助力度和奖励力度，努力改善第三</w:t>
            </w:r>
            <w:proofErr w:type="gramStart"/>
            <w:r w:rsidRPr="0051242C">
              <w:rPr>
                <w:rFonts w:ascii="宋体" w:eastAsia="宋体" w:hAnsi="宋体" w:cs="宋体"/>
                <w:color w:val="3D3D3D"/>
                <w:kern w:val="0"/>
                <w:sz w:val="24"/>
                <w:szCs w:val="24"/>
              </w:rPr>
              <w:t>方治理</w:t>
            </w:r>
            <w:proofErr w:type="gramEnd"/>
            <w:r w:rsidRPr="0051242C">
              <w:rPr>
                <w:rFonts w:ascii="宋体" w:eastAsia="宋体" w:hAnsi="宋体" w:cs="宋体"/>
                <w:color w:val="3D3D3D"/>
                <w:kern w:val="0"/>
                <w:sz w:val="24"/>
                <w:szCs w:val="24"/>
              </w:rPr>
              <w:t>企业融资难、融资贵的现状。引导市州政府开展第三</w:t>
            </w:r>
            <w:proofErr w:type="gramStart"/>
            <w:r w:rsidRPr="0051242C">
              <w:rPr>
                <w:rFonts w:ascii="宋体" w:eastAsia="宋体" w:hAnsi="宋体" w:cs="宋体"/>
                <w:color w:val="3D3D3D"/>
                <w:kern w:val="0"/>
                <w:sz w:val="24"/>
                <w:szCs w:val="24"/>
              </w:rPr>
              <w:t>方治理</w:t>
            </w:r>
            <w:proofErr w:type="gramEnd"/>
            <w:r w:rsidRPr="0051242C">
              <w:rPr>
                <w:rFonts w:ascii="宋体" w:eastAsia="宋体" w:hAnsi="宋体" w:cs="宋体"/>
                <w:color w:val="3D3D3D"/>
                <w:kern w:val="0"/>
                <w:sz w:val="24"/>
                <w:szCs w:val="24"/>
              </w:rPr>
              <w:t>试点，建立以效付费机制。提升环境服务供给水平与质量，深入推进环境监测市场化，推进环境监测服务主体多元化和服务方式多样化，激励社会环境检测机构提供监测服务。（牵头单位：省发展改革委、省环保厅；参加单位：省工信委、省财政厅、省建设厅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（三十八）加强电力需求侧管理。</w:t>
            </w:r>
            <w:r w:rsidRPr="0051242C">
              <w:rPr>
                <w:rFonts w:ascii="宋体" w:eastAsia="宋体" w:hAnsi="宋体" w:cs="宋体"/>
                <w:color w:val="3D3D3D"/>
                <w:kern w:val="0"/>
                <w:sz w:val="24"/>
                <w:szCs w:val="24"/>
              </w:rPr>
              <w:t>研究制定《甘肃省加强电力需求侧管理工作实施方案》，建立电力需求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资金，用于电力需求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的宣传、培训、示范项目补贴，节电产品研发、用户节电技术改造、购买节电产品，实行可中断负荷企业的经济补贴，电网企业建设负荷管理系统补贴等。推行节能低碳、环保电力调度，建设我省电力需求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信息平台。推广电能服务，支持培育一批专业化电力需求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服务机构、评估评价机构和教育培训机构。总结电力需求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城市综合试点经验，实施工业领域电力需求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专项行动，引导电网企业支持和配合平台建设及试点工作，鼓励电力用户积极采用节电技术产品，加快节能新技术、新工艺、新产品的推广应用，</w:t>
            </w:r>
            <w:r w:rsidRPr="0051242C">
              <w:rPr>
                <w:rFonts w:ascii="宋体" w:eastAsia="宋体" w:hAnsi="宋体" w:cs="宋体"/>
                <w:color w:val="3D3D3D"/>
                <w:kern w:val="0"/>
                <w:sz w:val="24"/>
                <w:szCs w:val="24"/>
              </w:rPr>
              <w:lastRenderedPageBreak/>
              <w:t>优化用电方式。深化电力体制改革，积极开展电能替代和电力交易，扩大峰谷电价、分时电价、可中断电价实施范围。加强储能和智能电网建设，增强电网调峰和需求侧响应能力。加强宣传展示，让电力需求</w:t>
            </w:r>
            <w:proofErr w:type="gramStart"/>
            <w:r w:rsidRPr="0051242C">
              <w:rPr>
                <w:rFonts w:ascii="宋体" w:eastAsia="宋体" w:hAnsi="宋体" w:cs="宋体"/>
                <w:color w:val="3D3D3D"/>
                <w:kern w:val="0"/>
                <w:sz w:val="24"/>
                <w:szCs w:val="24"/>
              </w:rPr>
              <w:t>侧管理</w:t>
            </w:r>
            <w:proofErr w:type="gramEnd"/>
            <w:r w:rsidRPr="0051242C">
              <w:rPr>
                <w:rFonts w:ascii="宋体" w:eastAsia="宋体" w:hAnsi="宋体" w:cs="宋体"/>
                <w:color w:val="3D3D3D"/>
                <w:kern w:val="0"/>
                <w:sz w:val="24"/>
                <w:szCs w:val="24"/>
              </w:rPr>
              <w:t>促进能源消费理念深入人心，营造有利的舆论氛围。（牵头单位：省工信委；参加单位：省财政厅，省电力公司等）。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十、落实节能减排目标责任</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（三十九）健全节能减排计量、统计、监测和预警体系。</w:t>
            </w:r>
            <w:r w:rsidRPr="0051242C">
              <w:rPr>
                <w:rFonts w:ascii="宋体" w:eastAsia="宋体" w:hAnsi="宋体" w:cs="宋体"/>
                <w:color w:val="3D3D3D"/>
                <w:kern w:val="0"/>
                <w:sz w:val="24"/>
                <w:szCs w:val="24"/>
              </w:rPr>
              <w:t>健全能源计量体系和消费统计指标体系，完善企业联网直报系统，加大统计数据审核与执法力度，强化统计数据质量管理，确保统计数据基本衔接。完善环境统计体系，补充调整工业、城镇生活、农业等重要污染源调查范围。建立健全能耗在线监测系统和污染源自动在线监测系统，对重点用能单位能源消耗实现实时监测，强化企业污染物排放自行监测和环境信息公开，到2020年，污染源自动监控数据有效传输率、企业自行监测结果公布率保持在90%以上，污染源监督性监测结果公布率保持在95%以上。及时公布各地区、重点行业、重点单位节能减排目标完成情况，发布预警信息。（牵头单位：省发展改革委、省环保厅、省统计局；参加单位：省工信委、省建设厅、省交通运输厅、省政府国资委、省质监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（四十）合理分解节能减排指标。</w:t>
            </w:r>
            <w:r w:rsidRPr="0051242C">
              <w:rPr>
                <w:rFonts w:ascii="宋体" w:eastAsia="宋体" w:hAnsi="宋体" w:cs="宋体"/>
                <w:color w:val="3D3D3D"/>
                <w:kern w:val="0"/>
                <w:sz w:val="24"/>
                <w:szCs w:val="24"/>
              </w:rPr>
              <w:t>贯彻落实能耗强度和总量“双控”行动，完善主要污染物总量减排制度。强化约束性指标管理，健全目标责任分解机制，将全省能耗总量和强度控制目标分解到各市州和重点用能单位。深化资源环境管理，预留部分用能总量用于全省调配，主要保障城镇化、“一带一路”、精准扶贫等重大战略实施和各地区经济社会协调发展的节能指标需求。各市州要根据省上下达的任务明确年度工作目标并层层分解落实，明确下一级政府、有关部门、重点用能单位责任，制定年度工作计划，逐步建</w:t>
            </w:r>
            <w:r w:rsidRPr="0051242C">
              <w:rPr>
                <w:rFonts w:ascii="宋体" w:eastAsia="宋体" w:hAnsi="宋体" w:cs="宋体"/>
                <w:color w:val="3D3D3D"/>
                <w:kern w:val="0"/>
                <w:sz w:val="24"/>
                <w:szCs w:val="24"/>
              </w:rPr>
              <w:lastRenderedPageBreak/>
              <w:t>立省、市、县三级用</w:t>
            </w:r>
            <w:proofErr w:type="gramStart"/>
            <w:r w:rsidRPr="0051242C">
              <w:rPr>
                <w:rFonts w:ascii="宋体" w:eastAsia="宋体" w:hAnsi="宋体" w:cs="宋体"/>
                <w:color w:val="3D3D3D"/>
                <w:kern w:val="0"/>
                <w:sz w:val="24"/>
                <w:szCs w:val="24"/>
              </w:rPr>
              <w:t>能预算</w:t>
            </w:r>
            <w:proofErr w:type="gramEnd"/>
            <w:r w:rsidRPr="0051242C">
              <w:rPr>
                <w:rFonts w:ascii="宋体" w:eastAsia="宋体" w:hAnsi="宋体" w:cs="宋体"/>
                <w:color w:val="3D3D3D"/>
                <w:kern w:val="0"/>
                <w:sz w:val="24"/>
                <w:szCs w:val="24"/>
              </w:rPr>
              <w:t>管理体系，编制用</w:t>
            </w:r>
            <w:proofErr w:type="gramStart"/>
            <w:r w:rsidRPr="0051242C">
              <w:rPr>
                <w:rFonts w:ascii="宋体" w:eastAsia="宋体" w:hAnsi="宋体" w:cs="宋体"/>
                <w:color w:val="3D3D3D"/>
                <w:kern w:val="0"/>
                <w:sz w:val="24"/>
                <w:szCs w:val="24"/>
              </w:rPr>
              <w:t>能预算</w:t>
            </w:r>
            <w:proofErr w:type="gramEnd"/>
            <w:r w:rsidRPr="0051242C">
              <w:rPr>
                <w:rFonts w:ascii="宋体" w:eastAsia="宋体" w:hAnsi="宋体" w:cs="宋体"/>
                <w:color w:val="3D3D3D"/>
                <w:kern w:val="0"/>
                <w:sz w:val="24"/>
                <w:szCs w:val="24"/>
              </w:rPr>
              <w:t>管理方案；强化年能源消费量300万吨标准煤以上重点区域节能管理。对能源消费量大、能耗强度高的地区进行严格的节能降耗约束；能源消费量相对较大、能耗强度相对较高的地区进一步优化能源消费存量，为经济发展提供空间；支持其他能源消费量较小、能耗强度较低的地区根据本地区特色优势，发展特色产业。以改善环境质量为核心，突出重点工程减排，实行分区分类差别化管理，科学确定减排指标，环境质量改善任务重的地区承担更多的减排任务。（牵头单位：省发展改革委、省环保厅；参加单位：省工信委、省建设厅、省交通运输厅、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（四十一）加强目标责任评价考核。</w:t>
            </w:r>
            <w:r w:rsidRPr="0051242C">
              <w:rPr>
                <w:rFonts w:ascii="宋体" w:eastAsia="宋体" w:hAnsi="宋体" w:cs="宋体"/>
                <w:color w:val="3D3D3D"/>
                <w:kern w:val="0"/>
                <w:sz w:val="24"/>
                <w:szCs w:val="24"/>
              </w:rPr>
              <w:t>强化节能减排约束性指标考核，坚持总量减排和环境质量考核相结合，建立以环境质量考核为导向的减</w:t>
            </w:r>
            <w:proofErr w:type="gramStart"/>
            <w:r w:rsidRPr="0051242C">
              <w:rPr>
                <w:rFonts w:ascii="宋体" w:eastAsia="宋体" w:hAnsi="宋体" w:cs="宋体"/>
                <w:color w:val="3D3D3D"/>
                <w:kern w:val="0"/>
                <w:sz w:val="24"/>
                <w:szCs w:val="24"/>
              </w:rPr>
              <w:t>排考核</w:t>
            </w:r>
            <w:proofErr w:type="gramEnd"/>
            <w:r w:rsidRPr="0051242C">
              <w:rPr>
                <w:rFonts w:ascii="宋体" w:eastAsia="宋体" w:hAnsi="宋体" w:cs="宋体"/>
                <w:color w:val="3D3D3D"/>
                <w:kern w:val="0"/>
                <w:sz w:val="24"/>
                <w:szCs w:val="24"/>
              </w:rPr>
              <w:t>制度。省政府每年组织开展市州人民政府节能减排目标责任评价考核，将考核结果作为领导班子和领导干部考核的重要内容。继续深入开展领导干部自然资源资产离任审计试点。对未完成能耗强度降低目标的市州人民政府</w:t>
            </w:r>
            <w:proofErr w:type="gramStart"/>
            <w:r w:rsidRPr="0051242C">
              <w:rPr>
                <w:rFonts w:ascii="宋体" w:eastAsia="宋体" w:hAnsi="宋体" w:cs="宋体"/>
                <w:color w:val="3D3D3D"/>
                <w:kern w:val="0"/>
                <w:sz w:val="24"/>
                <w:szCs w:val="24"/>
              </w:rPr>
              <w:t>实行问</w:t>
            </w:r>
            <w:proofErr w:type="gramEnd"/>
            <w:r w:rsidRPr="0051242C">
              <w:rPr>
                <w:rFonts w:ascii="宋体" w:eastAsia="宋体" w:hAnsi="宋体" w:cs="宋体"/>
                <w:color w:val="3D3D3D"/>
                <w:kern w:val="0"/>
                <w:sz w:val="24"/>
                <w:szCs w:val="24"/>
              </w:rPr>
              <w:t>责，对未完成省上下达能耗总量控制目标任务的予以通报批评和约谈，实行高耗能项目缓批限批。对环境质量改善、总量减排目标均未完成的地区，暂停新增排放重点污染物建设项目的环评审批，必要时列入环境保护督查范围。对重点单位节能减</w:t>
            </w:r>
            <w:proofErr w:type="gramStart"/>
            <w:r w:rsidRPr="0051242C">
              <w:rPr>
                <w:rFonts w:ascii="宋体" w:eastAsia="宋体" w:hAnsi="宋体" w:cs="宋体"/>
                <w:color w:val="3D3D3D"/>
                <w:kern w:val="0"/>
                <w:sz w:val="24"/>
                <w:szCs w:val="24"/>
              </w:rPr>
              <w:t>排考核</w:t>
            </w:r>
            <w:proofErr w:type="gramEnd"/>
            <w:r w:rsidRPr="0051242C">
              <w:rPr>
                <w:rFonts w:ascii="宋体" w:eastAsia="宋体" w:hAnsi="宋体" w:cs="宋体"/>
                <w:color w:val="3D3D3D"/>
                <w:kern w:val="0"/>
                <w:sz w:val="24"/>
                <w:szCs w:val="24"/>
              </w:rPr>
              <w:t>结果进行公告并纳入社会信用记录系统，对未完成目标任务的暂停审批或核准新建扩建高耗能项目。落实国有企业节能减排目标责任制，将节能减排指标完成情况作为企业绩效和负责人业绩考核的重要内容。对节能减</w:t>
            </w:r>
            <w:proofErr w:type="gramStart"/>
            <w:r w:rsidRPr="0051242C">
              <w:rPr>
                <w:rFonts w:ascii="宋体" w:eastAsia="宋体" w:hAnsi="宋体" w:cs="宋体"/>
                <w:color w:val="3D3D3D"/>
                <w:kern w:val="0"/>
                <w:sz w:val="24"/>
                <w:szCs w:val="24"/>
              </w:rPr>
              <w:t>排贡献</w:t>
            </w:r>
            <w:proofErr w:type="gramEnd"/>
            <w:r w:rsidRPr="0051242C">
              <w:rPr>
                <w:rFonts w:ascii="宋体" w:eastAsia="宋体" w:hAnsi="宋体" w:cs="宋体"/>
                <w:color w:val="3D3D3D"/>
                <w:kern w:val="0"/>
                <w:sz w:val="24"/>
                <w:szCs w:val="24"/>
              </w:rPr>
              <w:t>突出的地区、单位和个人予以表彰奖励。（牵头单位：省发展改革委、省环保厅、省委组织部；参加单位：省工信委、省财政厅、省建设厅、省交通运输厅、省政府国资委、省质监局、省统计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lastRenderedPageBreak/>
              <w:t xml:space="preserve">　　</w:t>
            </w:r>
            <w:r w:rsidRPr="0051242C">
              <w:rPr>
                <w:rFonts w:ascii="宋体" w:eastAsia="宋体" w:hAnsi="宋体" w:cs="宋体"/>
                <w:b/>
                <w:bCs/>
                <w:color w:val="3D3D3D"/>
                <w:kern w:val="0"/>
                <w:sz w:val="24"/>
                <w:szCs w:val="24"/>
              </w:rPr>
              <w:t>十一、强化节能减</w:t>
            </w:r>
            <w:proofErr w:type="gramStart"/>
            <w:r w:rsidRPr="0051242C">
              <w:rPr>
                <w:rFonts w:ascii="宋体" w:eastAsia="宋体" w:hAnsi="宋体" w:cs="宋体"/>
                <w:b/>
                <w:bCs/>
                <w:color w:val="3D3D3D"/>
                <w:kern w:val="0"/>
                <w:sz w:val="24"/>
                <w:szCs w:val="24"/>
              </w:rPr>
              <w:t>排监督</w:t>
            </w:r>
            <w:proofErr w:type="gramEnd"/>
            <w:r w:rsidRPr="0051242C">
              <w:rPr>
                <w:rFonts w:ascii="宋体" w:eastAsia="宋体" w:hAnsi="宋体" w:cs="宋体"/>
                <w:b/>
                <w:bCs/>
                <w:color w:val="3D3D3D"/>
                <w:kern w:val="0"/>
                <w:sz w:val="24"/>
                <w:szCs w:val="24"/>
              </w:rPr>
              <w:t>检查</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（四十二）严格执行节能环保法律法规标准。</w:t>
            </w:r>
            <w:r w:rsidRPr="0051242C">
              <w:rPr>
                <w:rFonts w:ascii="宋体" w:eastAsia="宋体" w:hAnsi="宋体" w:cs="宋体"/>
                <w:color w:val="3D3D3D"/>
                <w:kern w:val="0"/>
                <w:sz w:val="24"/>
                <w:szCs w:val="24"/>
              </w:rPr>
              <w:t>建立健全节能环保法规制度体系，严格执行《中华人民共和国节约能源法》、《中华人民共和国环境保护法》、《甘肃省节约能源条例》、《甘肃省环境保护条例》、《甘肃省标准化条例》等法律法规，配合国家做好相关法律法规制定和修订工作。严格执行各项节能国家标准、行业标准和地方标准，实现重点行业、设备节能标准有效覆盖，继续实施百项能效标准推进工程。开展节能标准化和循环经济标准化试点建设。配合国家做好制修订环保产品、环保设施运行效果评估、环境质量、污染物排放、环境监测方法等相关标准工作。结合我省实际，依法依规制定更加严格的节能环保标准和节能减</w:t>
            </w:r>
            <w:proofErr w:type="gramStart"/>
            <w:r w:rsidRPr="0051242C">
              <w:rPr>
                <w:rFonts w:ascii="宋体" w:eastAsia="宋体" w:hAnsi="宋体" w:cs="宋体"/>
                <w:color w:val="3D3D3D"/>
                <w:kern w:val="0"/>
                <w:sz w:val="24"/>
                <w:szCs w:val="24"/>
              </w:rPr>
              <w:t>排团体</w:t>
            </w:r>
            <w:proofErr w:type="gramEnd"/>
            <w:r w:rsidRPr="0051242C">
              <w:rPr>
                <w:rFonts w:ascii="宋体" w:eastAsia="宋体" w:hAnsi="宋体" w:cs="宋体"/>
                <w:color w:val="3D3D3D"/>
                <w:kern w:val="0"/>
                <w:sz w:val="24"/>
                <w:szCs w:val="24"/>
              </w:rPr>
              <w:t>标准。（牵头单位：省发展改革委、省工信委、省环保厅、省质监局、省政府法制办；参加单位：省建设厅、省交通运输厅、省商务厅、省统计局、省机关事务管理局等）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（四十三）切实强化节能减</w:t>
            </w:r>
            <w:proofErr w:type="gramStart"/>
            <w:r w:rsidRPr="0051242C">
              <w:rPr>
                <w:rFonts w:ascii="宋体" w:eastAsia="宋体" w:hAnsi="宋体" w:cs="宋体"/>
                <w:b/>
                <w:bCs/>
                <w:color w:val="3D3D3D"/>
                <w:kern w:val="0"/>
                <w:sz w:val="24"/>
                <w:szCs w:val="24"/>
              </w:rPr>
              <w:t>排监督</w:t>
            </w:r>
            <w:proofErr w:type="gramEnd"/>
            <w:r w:rsidRPr="0051242C">
              <w:rPr>
                <w:rFonts w:ascii="宋体" w:eastAsia="宋体" w:hAnsi="宋体" w:cs="宋体"/>
                <w:b/>
                <w:bCs/>
                <w:color w:val="3D3D3D"/>
                <w:kern w:val="0"/>
                <w:sz w:val="24"/>
                <w:szCs w:val="24"/>
              </w:rPr>
              <w:t>检查工作。</w:t>
            </w:r>
            <w:r w:rsidRPr="0051242C">
              <w:rPr>
                <w:rFonts w:ascii="宋体" w:eastAsia="宋体" w:hAnsi="宋体" w:cs="宋体"/>
                <w:color w:val="3D3D3D"/>
                <w:kern w:val="0"/>
                <w:sz w:val="24"/>
                <w:szCs w:val="24"/>
              </w:rPr>
              <w:t>组织开展节能减排专项检查，督促国家及省上相关措施得到有效落实。强化节能审查事中事后监管，完善节能监察机制，建立健全日常监察与专项监察相结合的工作制度，强化对重点用能单位的考核和监督检查。加大对重点用能单位和重点污染源的执法检查力度，严厉查处各类违法违规用能和环境违法违规行为，依法公布违法单位名单，发布重点企业污染物排放信息，对严重违法违规行为进行公开通报或挂牌督办，确保节能环保法律、法规、规章和强制性标准有效落实。实行节能减</w:t>
            </w:r>
            <w:proofErr w:type="gramStart"/>
            <w:r w:rsidRPr="0051242C">
              <w:rPr>
                <w:rFonts w:ascii="宋体" w:eastAsia="宋体" w:hAnsi="宋体" w:cs="宋体"/>
                <w:color w:val="3D3D3D"/>
                <w:kern w:val="0"/>
                <w:sz w:val="24"/>
                <w:szCs w:val="24"/>
              </w:rPr>
              <w:t>排执法</w:t>
            </w:r>
            <w:proofErr w:type="gramEnd"/>
            <w:r w:rsidRPr="0051242C">
              <w:rPr>
                <w:rFonts w:ascii="宋体" w:eastAsia="宋体" w:hAnsi="宋体" w:cs="宋体"/>
                <w:color w:val="3D3D3D"/>
                <w:kern w:val="0"/>
                <w:sz w:val="24"/>
                <w:szCs w:val="24"/>
              </w:rPr>
              <w:t>责任制，对行政不作为、执法不严等行为，严肃追究有关主管部门和执法机构负责人的责任。（牵头单位：省发展改革委、省工信委、省环保厅；参加单位：省建设厅、省质监局等）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（四十四）全面提升节能减排管理服务水平。</w:t>
            </w:r>
            <w:r w:rsidRPr="0051242C">
              <w:rPr>
                <w:rFonts w:ascii="宋体" w:eastAsia="宋体" w:hAnsi="宋体" w:cs="宋体"/>
                <w:color w:val="3D3D3D"/>
                <w:kern w:val="0"/>
                <w:sz w:val="24"/>
                <w:szCs w:val="24"/>
              </w:rPr>
              <w:t>建立健全节能管理、监察、服务“三位一体”的节能管理体系。推进节能服务和监管平台以及能源统计</w:t>
            </w:r>
            <w:r w:rsidRPr="0051242C">
              <w:rPr>
                <w:rFonts w:ascii="宋体" w:eastAsia="宋体" w:hAnsi="宋体" w:cs="宋体"/>
                <w:color w:val="3D3D3D"/>
                <w:kern w:val="0"/>
                <w:sz w:val="24"/>
                <w:szCs w:val="24"/>
              </w:rPr>
              <w:lastRenderedPageBreak/>
              <w:t>能力建设，进一步完善省、市、县三级节能监察体系。健全环保监管，推进省以下环保机构监测监察执法垂直管理工作，推进环境监察机构标准化建设，全面加强挥发性有机物环境空气质量和污染排放自动在线监测工作。推进城市能源计量建设示范，开展计量检测、能效计量比对等节能服务活动，加强能源计量技术服务和能源计量审查。建立健全统一的用能量和节能量审核方法、标准、操作规范和流程，加强核查机构管理。推动大数据在节能减</w:t>
            </w:r>
            <w:proofErr w:type="gramStart"/>
            <w:r w:rsidRPr="0051242C">
              <w:rPr>
                <w:rFonts w:ascii="宋体" w:eastAsia="宋体" w:hAnsi="宋体" w:cs="宋体"/>
                <w:color w:val="3D3D3D"/>
                <w:kern w:val="0"/>
                <w:sz w:val="24"/>
                <w:szCs w:val="24"/>
              </w:rPr>
              <w:t>排领域</w:t>
            </w:r>
            <w:proofErr w:type="gramEnd"/>
            <w:r w:rsidRPr="0051242C">
              <w:rPr>
                <w:rFonts w:ascii="宋体" w:eastAsia="宋体" w:hAnsi="宋体" w:cs="宋体"/>
                <w:color w:val="3D3D3D"/>
                <w:kern w:val="0"/>
                <w:sz w:val="24"/>
                <w:szCs w:val="24"/>
              </w:rPr>
              <w:t>的应用。创新节能管理和服务模式，促进用能单位经验分享。加大节能减排培训，强化人才队伍建设。（牵头单位：省发展改革委、省工信委、省财政厅、省环保厅；参加单位：省</w:t>
            </w:r>
            <w:proofErr w:type="gramStart"/>
            <w:r w:rsidRPr="0051242C">
              <w:rPr>
                <w:rFonts w:ascii="宋体" w:eastAsia="宋体" w:hAnsi="宋体" w:cs="宋体"/>
                <w:color w:val="3D3D3D"/>
                <w:kern w:val="0"/>
                <w:sz w:val="24"/>
                <w:szCs w:val="24"/>
              </w:rPr>
              <w:t>人社厅</w:t>
            </w:r>
            <w:proofErr w:type="gramEnd"/>
            <w:r w:rsidRPr="0051242C">
              <w:rPr>
                <w:rFonts w:ascii="宋体" w:eastAsia="宋体" w:hAnsi="宋体" w:cs="宋体"/>
                <w:color w:val="3D3D3D"/>
                <w:kern w:val="0"/>
                <w:sz w:val="24"/>
                <w:szCs w:val="24"/>
              </w:rPr>
              <w:t>、省建设厅、省质监局、省统计局、省机关事务管理局等）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十二、动员全社会参与节能减排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b/>
                <w:bCs/>
                <w:color w:val="3D3D3D"/>
                <w:kern w:val="0"/>
                <w:sz w:val="24"/>
                <w:szCs w:val="24"/>
              </w:rPr>
              <w:t xml:space="preserve">　　（四十五）引导全社会推行绿色消费。</w:t>
            </w:r>
            <w:r w:rsidRPr="0051242C">
              <w:rPr>
                <w:rFonts w:ascii="宋体" w:eastAsia="宋体" w:hAnsi="宋体" w:cs="宋体"/>
                <w:color w:val="3D3D3D"/>
                <w:kern w:val="0"/>
                <w:sz w:val="24"/>
                <w:szCs w:val="24"/>
              </w:rPr>
              <w:t>开展全民绿色生活宣传教育，倡导全体公民在衣食住行等方面采取勤俭节约、绿色低碳、文明健康的绿色生活方式。鼓励社会团体、资源综合利用企业与社区、物业公司、学校等联合开展旧衣“零抛弃”活动，交换或综合利用闲置旧物。引导消费者购买使用节能环保低碳产品，不生产、不购买过度包装产品，减少一次性用品使用。支持建立绿色批发市场、节能超市等绿色流通主体。大力推广绿色低碳出行，倡导绿色生活和休闲模式。到2020年，全省能效标识2级以上的空调、冰箱、热水器等节能家电市场占有率达到50%以上。（牵头单位：省发展改革委、省环保厅；参加单位：省工信委、省财政厅、省建设厅、省交通运输厅、省商务厅，省总工会、团省委、省妇联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（四十六）倡导全民参与节能减排行动。</w:t>
            </w:r>
            <w:r w:rsidRPr="0051242C">
              <w:rPr>
                <w:rFonts w:ascii="宋体" w:eastAsia="宋体" w:hAnsi="宋体" w:cs="宋体"/>
                <w:color w:val="3D3D3D"/>
                <w:kern w:val="0"/>
                <w:sz w:val="24"/>
                <w:szCs w:val="24"/>
              </w:rPr>
              <w:t>树立节能是第一能源、节约就是增加资源的理念，开展全民节约行动和节能“进机关、进单位、进企业、进军营、进商超、进宾馆、进学校、进家庭、进社区、进农村”等“十进”</w:t>
            </w:r>
            <w:r w:rsidRPr="0051242C">
              <w:rPr>
                <w:rFonts w:ascii="宋体" w:eastAsia="宋体" w:hAnsi="宋体" w:cs="宋体"/>
                <w:color w:val="3D3D3D"/>
                <w:kern w:val="0"/>
                <w:sz w:val="24"/>
                <w:szCs w:val="24"/>
              </w:rPr>
              <w:lastRenderedPageBreak/>
              <w:t>活动。在各级广播、电视、报刊、网站等刊播节能减排公益广告，鼓励新建节能减排博物馆、展示馆，或者在现有展览馆中增加、更新节能减</w:t>
            </w:r>
            <w:proofErr w:type="gramStart"/>
            <w:r w:rsidRPr="0051242C">
              <w:rPr>
                <w:rFonts w:ascii="宋体" w:eastAsia="宋体" w:hAnsi="宋体" w:cs="宋体"/>
                <w:color w:val="3D3D3D"/>
                <w:kern w:val="0"/>
                <w:sz w:val="24"/>
                <w:szCs w:val="24"/>
              </w:rPr>
              <w:t>排宣传</w:t>
            </w:r>
            <w:proofErr w:type="gramEnd"/>
            <w:r w:rsidRPr="0051242C">
              <w:rPr>
                <w:rFonts w:ascii="宋体" w:eastAsia="宋体" w:hAnsi="宋体" w:cs="宋体"/>
                <w:color w:val="3D3D3D"/>
                <w:kern w:val="0"/>
                <w:sz w:val="24"/>
                <w:szCs w:val="24"/>
              </w:rPr>
              <w:t>教育内容。建成一批节能减</w:t>
            </w:r>
            <w:proofErr w:type="gramStart"/>
            <w:r w:rsidRPr="0051242C">
              <w:rPr>
                <w:rFonts w:ascii="宋体" w:eastAsia="宋体" w:hAnsi="宋体" w:cs="宋体"/>
                <w:color w:val="3D3D3D"/>
                <w:kern w:val="0"/>
                <w:sz w:val="24"/>
                <w:szCs w:val="24"/>
              </w:rPr>
              <w:t>排宣传</w:t>
            </w:r>
            <w:proofErr w:type="gramEnd"/>
            <w:r w:rsidRPr="0051242C">
              <w:rPr>
                <w:rFonts w:ascii="宋体" w:eastAsia="宋体" w:hAnsi="宋体" w:cs="宋体"/>
                <w:color w:val="3D3D3D"/>
                <w:kern w:val="0"/>
                <w:sz w:val="24"/>
                <w:szCs w:val="24"/>
              </w:rPr>
              <w:t>教育示范基地。推动节能减排公益事业发展，鼓励公众参与节能减排公益活动。结合“一带一路”战略，深化开展节能减排、应对气候变化国内外合作。（牵头单位：省委宣传部、省发展改革委、省环保厅；参加单位：省教育厅、省工信委、省财政厅、省建设厅、省政府国资委、省质监局、省广电局、省机关事务管理局，省军区后勤保障部，省总工会、团省委、省妇联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（四十七）努力构建社会监督体系。</w:t>
            </w:r>
            <w:r w:rsidRPr="0051242C">
              <w:rPr>
                <w:rFonts w:ascii="宋体" w:eastAsia="宋体" w:hAnsi="宋体" w:cs="宋体"/>
                <w:color w:val="3D3D3D"/>
                <w:kern w:val="0"/>
                <w:sz w:val="24"/>
                <w:szCs w:val="24"/>
              </w:rPr>
              <w:t>通过广播、电视、报刊、网络多种渠道，大力宣传节能减</w:t>
            </w:r>
            <w:proofErr w:type="gramStart"/>
            <w:r w:rsidRPr="0051242C">
              <w:rPr>
                <w:rFonts w:ascii="宋体" w:eastAsia="宋体" w:hAnsi="宋体" w:cs="宋体"/>
                <w:color w:val="3D3D3D"/>
                <w:kern w:val="0"/>
                <w:sz w:val="24"/>
                <w:szCs w:val="24"/>
              </w:rPr>
              <w:t>排先进</w:t>
            </w:r>
            <w:proofErr w:type="gramEnd"/>
            <w:r w:rsidRPr="0051242C">
              <w:rPr>
                <w:rFonts w:ascii="宋体" w:eastAsia="宋体" w:hAnsi="宋体" w:cs="宋体"/>
                <w:color w:val="3D3D3D"/>
                <w:kern w:val="0"/>
                <w:sz w:val="24"/>
                <w:szCs w:val="24"/>
              </w:rPr>
              <w:t>典型、经验和做法，曝光违规用能和各种浪费行为、破坏环境行为。进一步完善公众参与渠道，及时准确披露各类环境信息，保障公众知情权，维护公众环境权益。依法实施环境公益诉讼制度，对污染环境、破坏生态的行为可依法提起公益诉讼。（牵头单位：省委宣传部、省发展改革委、省环保厅；参加单位：省总工会、团省委、省妇联等）</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附件1</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“十三五”各市州能耗总量和强度“双控”目标</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责任部门：省发展改革委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8"/>
              <w:gridCol w:w="1164"/>
              <w:gridCol w:w="1608"/>
              <w:gridCol w:w="1800"/>
              <w:gridCol w:w="1800"/>
            </w:tblGrid>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市  州</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单位生产总值能耗降幅（%）</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2015年能源</w:t>
                  </w:r>
                  <w:r w:rsidRPr="0051242C">
                    <w:rPr>
                      <w:rFonts w:ascii="宋体" w:eastAsia="宋体" w:hAnsi="宋体" w:cs="宋体"/>
                      <w:color w:val="3D3D3D"/>
                      <w:kern w:val="0"/>
                      <w:sz w:val="18"/>
                      <w:szCs w:val="18"/>
                    </w:rPr>
                    <w:br/>
                    <w:t>消费总量</w:t>
                  </w:r>
                  <w:r w:rsidRPr="0051242C">
                    <w:rPr>
                      <w:rFonts w:ascii="宋体" w:eastAsia="宋体" w:hAnsi="宋体" w:cs="宋体"/>
                      <w:color w:val="3D3D3D"/>
                      <w:kern w:val="0"/>
                      <w:sz w:val="18"/>
                      <w:szCs w:val="18"/>
                    </w:rPr>
                    <w:br/>
                    <w:t>(万吨标准煤)</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“十三五”能耗增量控制目标（万吨标准煤）</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2020年能源消费总量控制目标(万吨标准煤)</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兰  州</w:t>
                  </w:r>
                  <w:r w:rsidRPr="0051242C">
                    <w:rPr>
                      <w:rFonts w:ascii="宋体" w:eastAsia="宋体" w:hAnsi="宋体" w:cs="宋体"/>
                      <w:color w:val="3D3D3D"/>
                      <w:kern w:val="0"/>
                      <w:sz w:val="18"/>
                      <w:szCs w:val="18"/>
                    </w:rPr>
                    <w:br/>
                    <w:t>（含兰州新区）</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2405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494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2899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嘉峪关</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1194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1340</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金  昌</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462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569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酒  泉</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69</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469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张  掖</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78</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480</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武  威</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321</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417</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白  银</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619</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761</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lastRenderedPageBreak/>
                    <w:t>天  水</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275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44</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319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平  凉</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427</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499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庆  阳</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326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52</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378</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定  西</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215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261</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陇  南</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186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216</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  南</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55</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66</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临  夏</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236</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279</w:t>
                  </w:r>
                </w:p>
              </w:tc>
            </w:tr>
            <w:tr w:rsidR="0051242C" w:rsidRPr="0051242C" w:rsidTr="0051242C">
              <w:trPr>
                <w:jc w:val="center"/>
              </w:trPr>
              <w:tc>
                <w:tcPr>
                  <w:tcW w:w="10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全  省</w:t>
                  </w:r>
                </w:p>
              </w:tc>
              <w:tc>
                <w:tcPr>
                  <w:tcW w:w="116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w:t>
                  </w:r>
                </w:p>
              </w:tc>
              <w:tc>
                <w:tcPr>
                  <w:tcW w:w="160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7523</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1430</w:t>
                  </w:r>
                </w:p>
              </w:tc>
              <w:tc>
                <w:tcPr>
                  <w:tcW w:w="18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8953</w:t>
                  </w:r>
                </w:p>
              </w:tc>
            </w:tr>
          </w:tbl>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附件2</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“十三五”主要行业和部门节能指标</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责任部门：省直有关行业部门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84"/>
              <w:gridCol w:w="960"/>
              <w:gridCol w:w="1632"/>
              <w:gridCol w:w="1188"/>
              <w:gridCol w:w="900"/>
              <w:gridCol w:w="1440"/>
            </w:tblGrid>
            <w:tr w:rsidR="0051242C" w:rsidRPr="0051242C" w:rsidTr="0051242C">
              <w:trPr>
                <w:jc w:val="center"/>
              </w:trPr>
              <w:tc>
                <w:tcPr>
                  <w:tcW w:w="2244"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指  标</w:t>
                  </w:r>
                </w:p>
              </w:tc>
              <w:tc>
                <w:tcPr>
                  <w:tcW w:w="1632" w:type="dxa"/>
                  <w:vMerge w:val="restart"/>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单  位</w:t>
                  </w:r>
                </w:p>
              </w:tc>
              <w:tc>
                <w:tcPr>
                  <w:tcW w:w="1188" w:type="dxa"/>
                  <w:vMerge w:val="restart"/>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w:t>
                  </w:r>
                  <w:r w:rsidRPr="0051242C">
                    <w:rPr>
                      <w:rFonts w:ascii="宋体" w:eastAsia="宋体" w:hAnsi="宋体" w:cs="宋体"/>
                      <w:color w:val="3D3D3D"/>
                      <w:kern w:val="0"/>
                      <w:sz w:val="18"/>
                      <w:szCs w:val="18"/>
                    </w:rPr>
                    <w:br/>
                    <w:t>实际值</w:t>
                  </w:r>
                </w:p>
              </w:tc>
              <w:tc>
                <w:tcPr>
                  <w:tcW w:w="2340"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w:t>
                  </w:r>
                </w:p>
              </w:tc>
            </w:tr>
            <w:tr w:rsidR="0051242C" w:rsidRPr="0051242C" w:rsidTr="0051242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jc w:val="left"/>
                    <w:rPr>
                      <w:rFonts w:ascii="宋体" w:eastAsia="宋体" w:hAnsi="宋体" w:cs="宋体"/>
                      <w:color w:val="3D3D3D"/>
                      <w:kern w:val="0"/>
                      <w:sz w:val="18"/>
                      <w:szCs w:val="18"/>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目标值</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变化幅度/变化率</w:t>
                  </w:r>
                </w:p>
              </w:tc>
            </w:tr>
            <w:tr w:rsidR="0051242C" w:rsidRPr="0051242C" w:rsidTr="0051242C">
              <w:trPr>
                <w:jc w:val="center"/>
              </w:trPr>
              <w:tc>
                <w:tcPr>
                  <w:tcW w:w="7404" w:type="dxa"/>
                  <w:gridSpan w:val="6"/>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工  业：</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单位工业增加值（规模以上）能耗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［-17%］</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火电供电煤耗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克标准煤</w:t>
                  </w:r>
                  <w:r w:rsidRPr="0051242C">
                    <w:rPr>
                      <w:rFonts w:ascii="宋体" w:eastAsia="宋体" w:hAnsi="宋体" w:cs="宋体"/>
                      <w:color w:val="3D3D3D"/>
                      <w:kern w:val="0"/>
                      <w:sz w:val="18"/>
                      <w:szCs w:val="18"/>
                    </w:rPr>
                    <w:br/>
                    <w:t>/千瓦时</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324</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320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吨钢综合能耗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597.51</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560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-37.51</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水泥熟料综合能耗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120.44</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105</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-15.44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电解铝液交流电耗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千瓦时/吨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13442.4</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13200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-242.4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炼油综合能耗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proofErr w:type="gramStart"/>
                  <w:r w:rsidRPr="0051242C">
                    <w:rPr>
                      <w:rFonts w:ascii="宋体" w:eastAsia="宋体" w:hAnsi="宋体" w:cs="宋体"/>
                      <w:color w:val="3D3D3D"/>
                      <w:kern w:val="0"/>
                      <w:sz w:val="18"/>
                      <w:szCs w:val="18"/>
                    </w:rPr>
                    <w:t>千克标准</w:t>
                  </w:r>
                  <w:proofErr w:type="gramEnd"/>
                  <w:r w:rsidRPr="0051242C">
                    <w:rPr>
                      <w:rFonts w:ascii="宋体" w:eastAsia="宋体" w:hAnsi="宋体" w:cs="宋体"/>
                      <w:color w:val="3D3D3D"/>
                      <w:kern w:val="0"/>
                      <w:sz w:val="18"/>
                      <w:szCs w:val="18"/>
                    </w:rPr>
                    <w:t>油/吨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67.51</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63</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-4.51</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乙烯综合能耗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918.83</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790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-128.83</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合成氨综合能耗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1264.23</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1300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铜冶炼综合能耗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千克标准煤/吨</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509.17</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498.9</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-10.27</w:t>
                  </w:r>
                </w:p>
              </w:tc>
            </w:tr>
            <w:tr w:rsidR="0051242C" w:rsidRPr="0051242C" w:rsidTr="0051242C">
              <w:trPr>
                <w:jc w:val="center"/>
              </w:trPr>
              <w:tc>
                <w:tcPr>
                  <w:tcW w:w="7404" w:type="dxa"/>
                  <w:gridSpan w:val="6"/>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建  筑：</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城镇既有居住建筑节能改造累计面积</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proofErr w:type="gramStart"/>
                  <w:r w:rsidRPr="0051242C">
                    <w:rPr>
                      <w:rFonts w:ascii="宋体" w:eastAsia="宋体" w:hAnsi="宋体" w:cs="宋体"/>
                      <w:color w:val="3D3D3D"/>
                      <w:kern w:val="0"/>
                      <w:sz w:val="18"/>
                      <w:szCs w:val="18"/>
                    </w:rPr>
                    <w:t>万平方米</w:t>
                  </w:r>
                  <w:proofErr w:type="gramEnd"/>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城镇公共建筑节能改造累计面积</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proofErr w:type="gramStart"/>
                  <w:r w:rsidRPr="0051242C">
                    <w:rPr>
                      <w:rFonts w:ascii="宋体" w:eastAsia="宋体" w:hAnsi="宋体" w:cs="宋体"/>
                      <w:color w:val="3D3D3D"/>
                      <w:kern w:val="0"/>
                      <w:sz w:val="18"/>
                      <w:szCs w:val="18"/>
                    </w:rPr>
                    <w:t>万平方米</w:t>
                  </w:r>
                  <w:proofErr w:type="gramEnd"/>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城镇新建绿色建筑标准执行率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20</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w:t>
                  </w:r>
                </w:p>
              </w:tc>
            </w:tr>
            <w:tr w:rsidR="0051242C" w:rsidRPr="0051242C" w:rsidTr="0051242C">
              <w:trPr>
                <w:jc w:val="center"/>
              </w:trPr>
              <w:tc>
                <w:tcPr>
                  <w:tcW w:w="7404" w:type="dxa"/>
                  <w:gridSpan w:val="6"/>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交通运输： </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铁路单位运输工作量综合能耗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吨标准煤/百万换算吨公里</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营运车辆单位运输周转量能耗下降率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［-6.5%］</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lastRenderedPageBreak/>
                    <w:t>营运船舶单位运输周转量能耗下降率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［-6.0%］</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民航业单位运输周转量能耗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千克标准煤/吨公里</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&gt;［-4%］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新生产乘用车平均油耗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升/</w:t>
                  </w:r>
                  <w:proofErr w:type="gramStart"/>
                  <w:r w:rsidRPr="0051242C">
                    <w:rPr>
                      <w:rFonts w:ascii="宋体" w:eastAsia="宋体" w:hAnsi="宋体" w:cs="宋体"/>
                      <w:color w:val="3D3D3D"/>
                      <w:kern w:val="0"/>
                      <w:sz w:val="18"/>
                      <w:szCs w:val="18"/>
                    </w:rPr>
                    <w:t>百公里</w:t>
                  </w:r>
                  <w:proofErr w:type="gramEnd"/>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 </w:t>
                  </w:r>
                </w:p>
              </w:tc>
            </w:tr>
            <w:tr w:rsidR="0051242C" w:rsidRPr="0051242C" w:rsidTr="0051242C">
              <w:trPr>
                <w:jc w:val="center"/>
              </w:trPr>
              <w:tc>
                <w:tcPr>
                  <w:tcW w:w="7404" w:type="dxa"/>
                  <w:gridSpan w:val="6"/>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公共机构：</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公共机构单位建筑面积能耗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千克标准煤/平方米</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36.75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33.08</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公共机构人均能耗</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千克标准煤/人</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501.2</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441.06</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r>
            <w:tr w:rsidR="0051242C" w:rsidRPr="0051242C" w:rsidTr="0051242C">
              <w:trPr>
                <w:jc w:val="center"/>
              </w:trPr>
              <w:tc>
                <w:tcPr>
                  <w:tcW w:w="7404" w:type="dxa"/>
                  <w:gridSpan w:val="6"/>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终端用能设备： </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燃煤工业锅炉（运行）效率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75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80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电动机系统效率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68.5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75.9</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+7.4</w:t>
                  </w:r>
                </w:p>
              </w:tc>
            </w:tr>
            <w:tr w:rsidR="0051242C" w:rsidRPr="0051242C" w:rsidTr="0051242C">
              <w:trPr>
                <w:jc w:val="center"/>
              </w:trPr>
              <w:tc>
                <w:tcPr>
                  <w:tcW w:w="1284" w:type="dxa"/>
                  <w:vMerge w:val="restart"/>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一级能效容积式空气压缩机市场占有率</w:t>
                  </w: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小于55kW</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12</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31</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+19</w:t>
                  </w:r>
                </w:p>
              </w:tc>
            </w:tr>
            <w:tr w:rsidR="0051242C" w:rsidRPr="0051242C" w:rsidTr="0051242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jc w:val="left"/>
                    <w:rPr>
                      <w:rFonts w:ascii="宋体" w:eastAsia="宋体" w:hAnsi="宋体" w:cs="宋体"/>
                      <w:color w:val="3D3D3D"/>
                      <w:kern w:val="0"/>
                      <w:sz w:val="18"/>
                      <w:szCs w:val="18"/>
                    </w:rPr>
                  </w:pP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55kW至220kW</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13</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+8</w:t>
                  </w:r>
                </w:p>
              </w:tc>
            </w:tr>
            <w:tr w:rsidR="0051242C" w:rsidRPr="0051242C" w:rsidTr="0051242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jc w:val="left"/>
                    <w:rPr>
                      <w:rFonts w:ascii="宋体" w:eastAsia="宋体" w:hAnsi="宋体" w:cs="宋体"/>
                      <w:color w:val="3D3D3D"/>
                      <w:kern w:val="0"/>
                      <w:sz w:val="18"/>
                      <w:szCs w:val="18"/>
                    </w:rPr>
                  </w:pPr>
                </w:p>
              </w:tc>
              <w:tc>
                <w:tcPr>
                  <w:tcW w:w="9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大于220kW</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8</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一级能效电力变压器市场占有率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0.06</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10</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+9.94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二级以上能效房间空调器市场占有率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25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55</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+30</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二级以上能效电冰箱市场占有率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95</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99</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+4</w:t>
                  </w:r>
                </w:p>
              </w:tc>
            </w:tr>
            <w:tr w:rsidR="0051242C" w:rsidRPr="0051242C" w:rsidTr="0051242C">
              <w:trPr>
                <w:jc w:val="center"/>
              </w:trPr>
              <w:tc>
                <w:tcPr>
                  <w:tcW w:w="2244" w:type="dxa"/>
                  <w:gridSpan w:val="2"/>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二级以上能效家用燃气热水器市场占有率</w:t>
                  </w:r>
                </w:p>
              </w:tc>
              <w:tc>
                <w:tcPr>
                  <w:tcW w:w="163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w:t>
                  </w:r>
                </w:p>
              </w:tc>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90</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98</w:t>
                  </w:r>
                </w:p>
              </w:tc>
              <w:tc>
                <w:tcPr>
                  <w:tcW w:w="142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left"/>
                    <w:rPr>
                      <w:rFonts w:ascii="宋体" w:eastAsia="宋体" w:hAnsi="宋体" w:cs="宋体"/>
                      <w:color w:val="3D3D3D"/>
                      <w:kern w:val="0"/>
                      <w:sz w:val="18"/>
                      <w:szCs w:val="18"/>
                    </w:rPr>
                  </w:pPr>
                  <w:r w:rsidRPr="0051242C">
                    <w:rPr>
                      <w:rFonts w:ascii="宋体" w:eastAsia="宋体" w:hAnsi="宋体" w:cs="宋体"/>
                      <w:color w:val="3D3D3D"/>
                      <w:kern w:val="0"/>
                      <w:sz w:val="18"/>
                      <w:szCs w:val="18"/>
                    </w:rPr>
                    <w:t>+8</w:t>
                  </w:r>
                </w:p>
              </w:tc>
            </w:tr>
          </w:tbl>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注：［］内为变化率。</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附件3</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 xml:space="preserve">　“十三五”各市州化学需氧量排放总量控制计划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责任部门：省环保厅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88"/>
              <w:gridCol w:w="2088"/>
              <w:gridCol w:w="2088"/>
              <w:gridCol w:w="2160"/>
            </w:tblGrid>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市  州</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2015年排放量(吨)</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2020年减排比例(%)</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重点工程减排量(吨)</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兰  州</w:t>
                  </w:r>
                  <w:r w:rsidRPr="0051242C">
                    <w:rPr>
                      <w:rFonts w:ascii="宋体" w:eastAsia="宋体" w:hAnsi="宋体" w:cs="宋体"/>
                      <w:color w:val="3D3D3D"/>
                      <w:kern w:val="0"/>
                      <w:sz w:val="18"/>
                      <w:szCs w:val="18"/>
                    </w:rPr>
                    <w:br/>
                    <w:t>（含兰州新区）</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43411.92 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5220.04 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嘉峪关</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3670.15 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44.06 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金  昌</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12981.39 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415.61 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白  银</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23215.29 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1114.89 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天  水</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21822.03 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1397.31 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武  威</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44552.34 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1426.39 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张  掖</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33950.33 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3804.34 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酒  泉</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27537.44 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2204.10 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平  凉</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41418.52 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3315.14 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庆  阳</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14682.47 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1175.19 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lastRenderedPageBreak/>
                    <w:t>定  西</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20081.11 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1446.56 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陇  南</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37442.14 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1198.75 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临  夏</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30112.28 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964.07 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  南</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8554.30 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273.87 </w:t>
                  </w:r>
                </w:p>
              </w:tc>
            </w:tr>
            <w:tr w:rsidR="0051242C" w:rsidRPr="0051242C" w:rsidTr="0051242C">
              <w:trPr>
                <w:jc w:val="center"/>
              </w:trPr>
              <w:tc>
                <w:tcPr>
                  <w:tcW w:w="11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甘肃矿区</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2239.02 </w:t>
                  </w:r>
                </w:p>
              </w:tc>
              <w:tc>
                <w:tcPr>
                  <w:tcW w:w="2088"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0.00 </w:t>
                  </w:r>
                </w:p>
              </w:tc>
            </w:tr>
          </w:tbl>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注：在“十三五”中期，结合国家对主要污染物总量减</w:t>
            </w:r>
            <w:proofErr w:type="gramStart"/>
            <w:r w:rsidRPr="0051242C">
              <w:rPr>
                <w:rFonts w:ascii="宋体" w:eastAsia="宋体" w:hAnsi="宋体" w:cs="宋体"/>
                <w:color w:val="3D3D3D"/>
                <w:kern w:val="0"/>
                <w:sz w:val="24"/>
                <w:szCs w:val="24"/>
              </w:rPr>
              <w:t>排工作</w:t>
            </w:r>
            <w:proofErr w:type="gramEnd"/>
            <w:r w:rsidRPr="0051242C">
              <w:rPr>
                <w:rFonts w:ascii="宋体" w:eastAsia="宋体" w:hAnsi="宋体" w:cs="宋体"/>
                <w:color w:val="3D3D3D"/>
                <w:kern w:val="0"/>
                <w:sz w:val="24"/>
                <w:szCs w:val="24"/>
              </w:rPr>
              <w:t>相关要求，在综合考虑各地环境质量改善情况、减</w:t>
            </w:r>
            <w:proofErr w:type="gramStart"/>
            <w:r w:rsidRPr="0051242C">
              <w:rPr>
                <w:rFonts w:ascii="宋体" w:eastAsia="宋体" w:hAnsi="宋体" w:cs="宋体"/>
                <w:color w:val="3D3D3D"/>
                <w:kern w:val="0"/>
                <w:sz w:val="24"/>
                <w:szCs w:val="24"/>
              </w:rPr>
              <w:t>排任务</w:t>
            </w:r>
            <w:proofErr w:type="gramEnd"/>
            <w:r w:rsidRPr="0051242C">
              <w:rPr>
                <w:rFonts w:ascii="宋体" w:eastAsia="宋体" w:hAnsi="宋体" w:cs="宋体"/>
                <w:color w:val="3D3D3D"/>
                <w:kern w:val="0"/>
                <w:sz w:val="24"/>
                <w:szCs w:val="24"/>
              </w:rPr>
              <w:t>完成情况及各地减</w:t>
            </w:r>
            <w:proofErr w:type="gramStart"/>
            <w:r w:rsidRPr="0051242C">
              <w:rPr>
                <w:rFonts w:ascii="宋体" w:eastAsia="宋体" w:hAnsi="宋体" w:cs="宋体"/>
                <w:color w:val="3D3D3D"/>
                <w:kern w:val="0"/>
                <w:sz w:val="24"/>
                <w:szCs w:val="24"/>
              </w:rPr>
              <w:t>排潜力</w:t>
            </w:r>
            <w:proofErr w:type="gramEnd"/>
            <w:r w:rsidRPr="0051242C">
              <w:rPr>
                <w:rFonts w:ascii="宋体" w:eastAsia="宋体" w:hAnsi="宋体" w:cs="宋体"/>
                <w:color w:val="3D3D3D"/>
                <w:kern w:val="0"/>
                <w:sz w:val="24"/>
                <w:szCs w:val="24"/>
              </w:rPr>
              <w:t>的基础上，适时对全省“十三五”化学需氧量排放指标进行必要的调整。</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附件4</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“十三五”各市州氨氮排放总量控制计划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责任部门：省环保厅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60"/>
              <w:gridCol w:w="2004"/>
              <w:gridCol w:w="2136"/>
              <w:gridCol w:w="2136"/>
            </w:tblGrid>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市  州</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2015年排放量(吨)</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2020年减排比例（%）</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重点工程减排量(吨)</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兰  州</w:t>
                  </w:r>
                  <w:r w:rsidRPr="0051242C">
                    <w:rPr>
                      <w:rFonts w:ascii="宋体" w:eastAsia="宋体" w:hAnsi="宋体" w:cs="宋体"/>
                      <w:color w:val="3D3D3D"/>
                      <w:kern w:val="0"/>
                      <w:sz w:val="18"/>
                      <w:szCs w:val="18"/>
                    </w:rPr>
                    <w:br/>
                    <w:t>（含兰州新区）</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7668.71 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858.32 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嘉峪关</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729.42 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10.30 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金  昌</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4581.11 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172.51 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白  银</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5208.34 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539.35 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天  水</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2685.82 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126.42 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武  威</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2045.16 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77.01 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张  掖</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1457.04 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164.60 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酒  泉</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1276.83 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108.18 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平  凉</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2511.82 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236.46 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庆  阳</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1780.90 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167.65 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定  西</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1825.62 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137.49 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陇  南</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2995.97 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112.82 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临  夏</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1787.37 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67.31 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  南</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597.50 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22.50 </w:t>
                  </w:r>
                </w:p>
              </w:tc>
            </w:tr>
            <w:tr w:rsidR="0051242C" w:rsidRPr="0051242C" w:rsidTr="0051242C">
              <w:trPr>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甘肃矿区</w:t>
                  </w:r>
                </w:p>
              </w:tc>
              <w:tc>
                <w:tcPr>
                  <w:tcW w:w="2004"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26.96 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0.00 </w:t>
                  </w:r>
                </w:p>
              </w:tc>
            </w:tr>
          </w:tbl>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注：在“十三五”中期，结合国家对主要污染物总量减</w:t>
            </w:r>
            <w:proofErr w:type="gramStart"/>
            <w:r w:rsidRPr="0051242C">
              <w:rPr>
                <w:rFonts w:ascii="宋体" w:eastAsia="宋体" w:hAnsi="宋体" w:cs="宋体"/>
                <w:color w:val="3D3D3D"/>
                <w:kern w:val="0"/>
                <w:sz w:val="24"/>
                <w:szCs w:val="24"/>
              </w:rPr>
              <w:t>排工作</w:t>
            </w:r>
            <w:proofErr w:type="gramEnd"/>
            <w:r w:rsidRPr="0051242C">
              <w:rPr>
                <w:rFonts w:ascii="宋体" w:eastAsia="宋体" w:hAnsi="宋体" w:cs="宋体"/>
                <w:color w:val="3D3D3D"/>
                <w:kern w:val="0"/>
                <w:sz w:val="24"/>
                <w:szCs w:val="24"/>
              </w:rPr>
              <w:t>相关要求，在综合考虑各地环境质量改善情况、减</w:t>
            </w:r>
            <w:proofErr w:type="gramStart"/>
            <w:r w:rsidRPr="0051242C">
              <w:rPr>
                <w:rFonts w:ascii="宋体" w:eastAsia="宋体" w:hAnsi="宋体" w:cs="宋体"/>
                <w:color w:val="3D3D3D"/>
                <w:kern w:val="0"/>
                <w:sz w:val="24"/>
                <w:szCs w:val="24"/>
              </w:rPr>
              <w:t>排任务</w:t>
            </w:r>
            <w:proofErr w:type="gramEnd"/>
            <w:r w:rsidRPr="0051242C">
              <w:rPr>
                <w:rFonts w:ascii="宋体" w:eastAsia="宋体" w:hAnsi="宋体" w:cs="宋体"/>
                <w:color w:val="3D3D3D"/>
                <w:kern w:val="0"/>
                <w:sz w:val="24"/>
                <w:szCs w:val="24"/>
              </w:rPr>
              <w:t>完成情况及各地减</w:t>
            </w:r>
            <w:proofErr w:type="gramStart"/>
            <w:r w:rsidRPr="0051242C">
              <w:rPr>
                <w:rFonts w:ascii="宋体" w:eastAsia="宋体" w:hAnsi="宋体" w:cs="宋体"/>
                <w:color w:val="3D3D3D"/>
                <w:kern w:val="0"/>
                <w:sz w:val="24"/>
                <w:szCs w:val="24"/>
              </w:rPr>
              <w:t>排潜力</w:t>
            </w:r>
            <w:proofErr w:type="gramEnd"/>
            <w:r w:rsidRPr="0051242C">
              <w:rPr>
                <w:rFonts w:ascii="宋体" w:eastAsia="宋体" w:hAnsi="宋体" w:cs="宋体"/>
                <w:color w:val="3D3D3D"/>
                <w:kern w:val="0"/>
                <w:sz w:val="24"/>
                <w:szCs w:val="24"/>
              </w:rPr>
              <w:t>的基础上，适时对全省“十三五”氨氮排放指标进行必要的调整。</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附件5</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“十三五”各市州二氧化硫排放总量控制计划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lastRenderedPageBreak/>
              <w:t xml:space="preserve">　　　　　　　　　责任部门：省环保厅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52"/>
              <w:gridCol w:w="1980"/>
              <w:gridCol w:w="2136"/>
              <w:gridCol w:w="2160"/>
            </w:tblGrid>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市  州</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2015年排放量（吨）</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2020年减排比例(%)</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重点工程减排量(吨)</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兰  州</w:t>
                  </w:r>
                  <w:r w:rsidRPr="0051242C">
                    <w:rPr>
                      <w:rFonts w:ascii="宋体" w:eastAsia="宋体" w:hAnsi="宋体" w:cs="宋体"/>
                      <w:color w:val="3D3D3D"/>
                      <w:kern w:val="0"/>
                      <w:sz w:val="18"/>
                      <w:szCs w:val="18"/>
                    </w:rPr>
                    <w:br/>
                    <w:t>（含兰州新区）</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69816.53 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18.70 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13035.92 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嘉峪关</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72505.49 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31.00 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22476.70 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金  昌</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105872.21 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2117.44 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白  银</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93675.32 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3747.01 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天  水</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11822.29 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236.45 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武  威</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33806.04 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169.03 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张  掖</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48291.34 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965.83 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酒  泉</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34699.48 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693.99 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平  凉</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37383.88 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1682.27 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庆  阳</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16229.35 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81.15 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定  西</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13467.01 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67.34 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陇  南</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13757.71 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68.79 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临  夏</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12148.78 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60.74 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  南</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3196.16 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15.98 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甘肃矿区</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3949.81 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15.00 </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592.47 </w:t>
                  </w:r>
                </w:p>
              </w:tc>
            </w:tr>
          </w:tbl>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注：在“十三五”中期，结合国家对主要污染物总量减</w:t>
            </w:r>
            <w:proofErr w:type="gramStart"/>
            <w:r w:rsidRPr="0051242C">
              <w:rPr>
                <w:rFonts w:ascii="宋体" w:eastAsia="宋体" w:hAnsi="宋体" w:cs="宋体"/>
                <w:color w:val="3D3D3D"/>
                <w:kern w:val="0"/>
                <w:sz w:val="24"/>
                <w:szCs w:val="24"/>
              </w:rPr>
              <w:t>排工作</w:t>
            </w:r>
            <w:proofErr w:type="gramEnd"/>
            <w:r w:rsidRPr="0051242C">
              <w:rPr>
                <w:rFonts w:ascii="宋体" w:eastAsia="宋体" w:hAnsi="宋体" w:cs="宋体"/>
                <w:color w:val="3D3D3D"/>
                <w:kern w:val="0"/>
                <w:sz w:val="24"/>
                <w:szCs w:val="24"/>
              </w:rPr>
              <w:t>相关要求，在综合考虑各地环境质量改善情况、减</w:t>
            </w:r>
            <w:proofErr w:type="gramStart"/>
            <w:r w:rsidRPr="0051242C">
              <w:rPr>
                <w:rFonts w:ascii="宋体" w:eastAsia="宋体" w:hAnsi="宋体" w:cs="宋体"/>
                <w:color w:val="3D3D3D"/>
                <w:kern w:val="0"/>
                <w:sz w:val="24"/>
                <w:szCs w:val="24"/>
              </w:rPr>
              <w:t>排任务</w:t>
            </w:r>
            <w:proofErr w:type="gramEnd"/>
            <w:r w:rsidRPr="0051242C">
              <w:rPr>
                <w:rFonts w:ascii="宋体" w:eastAsia="宋体" w:hAnsi="宋体" w:cs="宋体"/>
                <w:color w:val="3D3D3D"/>
                <w:kern w:val="0"/>
                <w:sz w:val="24"/>
                <w:szCs w:val="24"/>
              </w:rPr>
              <w:t>完成情况及各地减</w:t>
            </w:r>
            <w:proofErr w:type="gramStart"/>
            <w:r w:rsidRPr="0051242C">
              <w:rPr>
                <w:rFonts w:ascii="宋体" w:eastAsia="宋体" w:hAnsi="宋体" w:cs="宋体"/>
                <w:color w:val="3D3D3D"/>
                <w:kern w:val="0"/>
                <w:sz w:val="24"/>
                <w:szCs w:val="24"/>
              </w:rPr>
              <w:t>排潜力</w:t>
            </w:r>
            <w:proofErr w:type="gramEnd"/>
            <w:r w:rsidRPr="0051242C">
              <w:rPr>
                <w:rFonts w:ascii="宋体" w:eastAsia="宋体" w:hAnsi="宋体" w:cs="宋体"/>
                <w:color w:val="3D3D3D"/>
                <w:kern w:val="0"/>
                <w:sz w:val="24"/>
                <w:szCs w:val="24"/>
              </w:rPr>
              <w:t>的基础上，适时对全省“十三五”二氧化硫排放指标进行必要的调整。</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附件6</w:t>
            </w:r>
          </w:p>
          <w:p w:rsidR="0051242C" w:rsidRPr="0051242C" w:rsidRDefault="0051242C" w:rsidP="0051242C">
            <w:pPr>
              <w:widowControl/>
              <w:spacing w:line="432" w:lineRule="auto"/>
              <w:jc w:val="center"/>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w:t>
            </w:r>
            <w:r w:rsidRPr="0051242C">
              <w:rPr>
                <w:rFonts w:ascii="宋体" w:eastAsia="宋体" w:hAnsi="宋体" w:cs="宋体"/>
                <w:b/>
                <w:bCs/>
                <w:color w:val="3D3D3D"/>
                <w:kern w:val="0"/>
                <w:sz w:val="24"/>
                <w:szCs w:val="24"/>
              </w:rPr>
              <w:t>“十三五”各市州氮氧化物排放总量控制计划</w:t>
            </w:r>
          </w:p>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责任部门：省环保厅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52"/>
              <w:gridCol w:w="1992"/>
              <w:gridCol w:w="2100"/>
              <w:gridCol w:w="2136"/>
            </w:tblGrid>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市  州</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2015年排放量(吨)</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2020年减排比例(%)</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重点工程减排量(吨)</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兰  州</w:t>
                  </w:r>
                  <w:r w:rsidRPr="0051242C">
                    <w:rPr>
                      <w:rFonts w:ascii="宋体" w:eastAsia="宋体" w:hAnsi="宋体" w:cs="宋体"/>
                      <w:color w:val="3D3D3D"/>
                      <w:kern w:val="0"/>
                      <w:sz w:val="18"/>
                      <w:szCs w:val="18"/>
                    </w:rPr>
                    <w:br/>
                    <w:t>（含兰州新区）</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80619.19 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13302.17 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嘉峪关</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48788.51 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9791.70 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金  昌</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19943.02 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598.29 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白  银</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52501.96 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3150.12 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天  水</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18467.86 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369.36 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武  威</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16915.02 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84.58 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张  掖</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16353.94 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490.62 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酒  泉</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22047.41 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440.95 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lastRenderedPageBreak/>
                    <w:t>平  凉</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45679.47 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2055.58 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庆  阳</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15941.03 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79.71 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定  西</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15872.50 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79.36 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陇  南</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13033.19 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65.17 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临  夏</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14684.41 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73.42 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  南</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3704.97 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0.50 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18.52 </w:t>
                  </w:r>
                </w:p>
              </w:tc>
            </w:tr>
            <w:tr w:rsidR="0051242C" w:rsidRPr="0051242C" w:rsidTr="0051242C">
              <w:trPr>
                <w:jc w:val="center"/>
              </w:trPr>
              <w:tc>
                <w:tcPr>
                  <w:tcW w:w="115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甘肃矿区</w:t>
                  </w:r>
                </w:p>
              </w:tc>
              <w:tc>
                <w:tcPr>
                  <w:tcW w:w="1992"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2672.78 </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15.00 </w:t>
                  </w:r>
                </w:p>
              </w:tc>
              <w:tc>
                <w:tcPr>
                  <w:tcW w:w="2136" w:type="dxa"/>
                  <w:tcBorders>
                    <w:top w:val="outset" w:sz="6" w:space="0" w:color="000000"/>
                    <w:left w:val="outset" w:sz="6" w:space="0" w:color="000000"/>
                    <w:bottom w:val="outset" w:sz="6" w:space="0" w:color="000000"/>
                    <w:right w:val="outset" w:sz="6" w:space="0" w:color="000000"/>
                  </w:tcBorders>
                  <w:vAlign w:val="center"/>
                  <w:hideMark/>
                </w:tcPr>
                <w:p w:rsidR="0051242C" w:rsidRPr="0051242C" w:rsidRDefault="0051242C" w:rsidP="0051242C">
                  <w:pPr>
                    <w:widowControl/>
                    <w:spacing w:line="330" w:lineRule="atLeast"/>
                    <w:jc w:val="center"/>
                    <w:rPr>
                      <w:rFonts w:ascii="宋体" w:eastAsia="宋体" w:hAnsi="宋体" w:cs="宋体"/>
                      <w:color w:val="3D3D3D"/>
                      <w:kern w:val="0"/>
                      <w:sz w:val="18"/>
                      <w:szCs w:val="18"/>
                    </w:rPr>
                  </w:pPr>
                  <w:r w:rsidRPr="0051242C">
                    <w:rPr>
                      <w:rFonts w:ascii="宋体" w:eastAsia="宋体" w:hAnsi="宋体" w:cs="宋体"/>
                      <w:color w:val="3D3D3D"/>
                      <w:kern w:val="0"/>
                      <w:sz w:val="18"/>
                      <w:szCs w:val="18"/>
                    </w:rPr>
                    <w:t>400.92 </w:t>
                  </w:r>
                </w:p>
              </w:tc>
            </w:tr>
          </w:tbl>
          <w:p w:rsidR="0051242C" w:rsidRPr="0051242C" w:rsidRDefault="0051242C" w:rsidP="0051242C">
            <w:pPr>
              <w:widowControl/>
              <w:spacing w:line="432" w:lineRule="auto"/>
              <w:jc w:val="left"/>
              <w:rPr>
                <w:rFonts w:ascii="宋体" w:eastAsia="宋体" w:hAnsi="宋体" w:cs="宋体"/>
                <w:color w:val="3D3D3D"/>
                <w:kern w:val="0"/>
                <w:sz w:val="24"/>
                <w:szCs w:val="24"/>
              </w:rPr>
            </w:pPr>
            <w:r w:rsidRPr="0051242C">
              <w:rPr>
                <w:rFonts w:ascii="宋体" w:eastAsia="宋体" w:hAnsi="宋体" w:cs="宋体"/>
                <w:color w:val="3D3D3D"/>
                <w:kern w:val="0"/>
                <w:sz w:val="24"/>
                <w:szCs w:val="24"/>
              </w:rPr>
              <w:t xml:space="preserve">　　注：在“十三五”中期，结合国家对主要污染物总量减</w:t>
            </w:r>
            <w:proofErr w:type="gramStart"/>
            <w:r w:rsidRPr="0051242C">
              <w:rPr>
                <w:rFonts w:ascii="宋体" w:eastAsia="宋体" w:hAnsi="宋体" w:cs="宋体"/>
                <w:color w:val="3D3D3D"/>
                <w:kern w:val="0"/>
                <w:sz w:val="24"/>
                <w:szCs w:val="24"/>
              </w:rPr>
              <w:t>排工作</w:t>
            </w:r>
            <w:proofErr w:type="gramEnd"/>
            <w:r w:rsidRPr="0051242C">
              <w:rPr>
                <w:rFonts w:ascii="宋体" w:eastAsia="宋体" w:hAnsi="宋体" w:cs="宋体"/>
                <w:color w:val="3D3D3D"/>
                <w:kern w:val="0"/>
                <w:sz w:val="24"/>
                <w:szCs w:val="24"/>
              </w:rPr>
              <w:t>相关要求，在综合考虑各地环境质量改善情况、减</w:t>
            </w:r>
            <w:proofErr w:type="gramStart"/>
            <w:r w:rsidRPr="0051242C">
              <w:rPr>
                <w:rFonts w:ascii="宋体" w:eastAsia="宋体" w:hAnsi="宋体" w:cs="宋体"/>
                <w:color w:val="3D3D3D"/>
                <w:kern w:val="0"/>
                <w:sz w:val="24"/>
                <w:szCs w:val="24"/>
              </w:rPr>
              <w:t>排任务</w:t>
            </w:r>
            <w:proofErr w:type="gramEnd"/>
            <w:r w:rsidRPr="0051242C">
              <w:rPr>
                <w:rFonts w:ascii="宋体" w:eastAsia="宋体" w:hAnsi="宋体" w:cs="宋体"/>
                <w:color w:val="3D3D3D"/>
                <w:kern w:val="0"/>
                <w:sz w:val="24"/>
                <w:szCs w:val="24"/>
              </w:rPr>
              <w:t>完成情况及各地减</w:t>
            </w:r>
            <w:proofErr w:type="gramStart"/>
            <w:r w:rsidRPr="0051242C">
              <w:rPr>
                <w:rFonts w:ascii="宋体" w:eastAsia="宋体" w:hAnsi="宋体" w:cs="宋体"/>
                <w:color w:val="3D3D3D"/>
                <w:kern w:val="0"/>
                <w:sz w:val="24"/>
                <w:szCs w:val="24"/>
              </w:rPr>
              <w:t>排潜力</w:t>
            </w:r>
            <w:proofErr w:type="gramEnd"/>
            <w:r w:rsidRPr="0051242C">
              <w:rPr>
                <w:rFonts w:ascii="宋体" w:eastAsia="宋体" w:hAnsi="宋体" w:cs="宋体"/>
                <w:color w:val="3D3D3D"/>
                <w:kern w:val="0"/>
                <w:sz w:val="24"/>
                <w:szCs w:val="24"/>
              </w:rPr>
              <w:t>的基础上，适时对全省“十三五”氮氧化物排放指标进行必要的调整。</w:t>
            </w:r>
          </w:p>
        </w:tc>
      </w:tr>
    </w:tbl>
    <w:p w:rsidR="00C17AA3" w:rsidRPr="00892E7D" w:rsidRDefault="00C17AA3">
      <w:pPr>
        <w:rPr>
          <w:rFonts w:ascii="仿宋" w:eastAsia="仿宋" w:hAnsi="仿宋"/>
          <w:sz w:val="30"/>
          <w:szCs w:val="30"/>
        </w:rPr>
      </w:pPr>
    </w:p>
    <w:sectPr w:rsidR="00C17AA3" w:rsidRPr="00892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BE1"/>
    <w:multiLevelType w:val="multilevel"/>
    <w:tmpl w:val="B11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202B8"/>
    <w:multiLevelType w:val="multilevel"/>
    <w:tmpl w:val="D17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544B0"/>
    <w:multiLevelType w:val="multilevel"/>
    <w:tmpl w:val="A9F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B5B1D"/>
    <w:multiLevelType w:val="multilevel"/>
    <w:tmpl w:val="79F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36ADA"/>
    <w:multiLevelType w:val="multilevel"/>
    <w:tmpl w:val="02C0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C7"/>
    <w:rsid w:val="00115764"/>
    <w:rsid w:val="001273C6"/>
    <w:rsid w:val="00187FAA"/>
    <w:rsid w:val="00224674"/>
    <w:rsid w:val="002B4517"/>
    <w:rsid w:val="0051242C"/>
    <w:rsid w:val="00892E7D"/>
    <w:rsid w:val="00A907C7"/>
    <w:rsid w:val="00C17AA3"/>
    <w:rsid w:val="00C540A3"/>
    <w:rsid w:val="00E5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4674"/>
    <w:rPr>
      <w:sz w:val="18"/>
      <w:szCs w:val="18"/>
    </w:rPr>
  </w:style>
  <w:style w:type="character" w:customStyle="1" w:styleId="Char">
    <w:name w:val="批注框文本 Char"/>
    <w:basedOn w:val="a0"/>
    <w:link w:val="a3"/>
    <w:uiPriority w:val="99"/>
    <w:semiHidden/>
    <w:rsid w:val="00224674"/>
    <w:rPr>
      <w:sz w:val="18"/>
      <w:szCs w:val="18"/>
    </w:rPr>
  </w:style>
  <w:style w:type="paragraph" w:styleId="a4">
    <w:name w:val="Normal (Web)"/>
    <w:basedOn w:val="a"/>
    <w:uiPriority w:val="99"/>
    <w:semiHidden/>
    <w:unhideWhenUsed/>
    <w:rsid w:val="001273C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27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4674"/>
    <w:rPr>
      <w:sz w:val="18"/>
      <w:szCs w:val="18"/>
    </w:rPr>
  </w:style>
  <w:style w:type="character" w:customStyle="1" w:styleId="Char">
    <w:name w:val="批注框文本 Char"/>
    <w:basedOn w:val="a0"/>
    <w:link w:val="a3"/>
    <w:uiPriority w:val="99"/>
    <w:semiHidden/>
    <w:rsid w:val="00224674"/>
    <w:rPr>
      <w:sz w:val="18"/>
      <w:szCs w:val="18"/>
    </w:rPr>
  </w:style>
  <w:style w:type="paragraph" w:styleId="a4">
    <w:name w:val="Normal (Web)"/>
    <w:basedOn w:val="a"/>
    <w:uiPriority w:val="99"/>
    <w:semiHidden/>
    <w:unhideWhenUsed/>
    <w:rsid w:val="001273C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2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9528">
      <w:bodyDiv w:val="1"/>
      <w:marLeft w:val="0"/>
      <w:marRight w:val="0"/>
      <w:marTop w:val="0"/>
      <w:marBottom w:val="0"/>
      <w:divBdr>
        <w:top w:val="none" w:sz="0" w:space="0" w:color="auto"/>
        <w:left w:val="none" w:sz="0" w:space="0" w:color="auto"/>
        <w:bottom w:val="none" w:sz="0" w:space="0" w:color="auto"/>
        <w:right w:val="none" w:sz="0" w:space="0" w:color="auto"/>
      </w:divBdr>
      <w:divsChild>
        <w:div w:id="1888178963">
          <w:marLeft w:val="0"/>
          <w:marRight w:val="0"/>
          <w:marTop w:val="0"/>
          <w:marBottom w:val="0"/>
          <w:divBdr>
            <w:top w:val="none" w:sz="0" w:space="0" w:color="auto"/>
            <w:left w:val="none" w:sz="0" w:space="0" w:color="auto"/>
            <w:bottom w:val="none" w:sz="0" w:space="0" w:color="auto"/>
            <w:right w:val="none" w:sz="0" w:space="0" w:color="auto"/>
          </w:divBdr>
          <w:divsChild>
            <w:div w:id="1860315185">
              <w:marLeft w:val="0"/>
              <w:marRight w:val="0"/>
              <w:marTop w:val="0"/>
              <w:marBottom w:val="0"/>
              <w:divBdr>
                <w:top w:val="none" w:sz="0" w:space="0" w:color="auto"/>
                <w:left w:val="none" w:sz="0" w:space="0" w:color="auto"/>
                <w:bottom w:val="none" w:sz="0" w:space="0" w:color="auto"/>
                <w:right w:val="none" w:sz="0" w:space="0" w:color="auto"/>
              </w:divBdr>
              <w:divsChild>
                <w:div w:id="1280143150">
                  <w:marLeft w:val="0"/>
                  <w:marRight w:val="0"/>
                  <w:marTop w:val="0"/>
                  <w:marBottom w:val="0"/>
                  <w:divBdr>
                    <w:top w:val="none" w:sz="0" w:space="0" w:color="auto"/>
                    <w:left w:val="none" w:sz="0" w:space="0" w:color="auto"/>
                    <w:bottom w:val="none" w:sz="0" w:space="0" w:color="auto"/>
                    <w:right w:val="none" w:sz="0" w:space="0" w:color="auto"/>
                  </w:divBdr>
                  <w:divsChild>
                    <w:div w:id="144469846">
                      <w:marLeft w:val="0"/>
                      <w:marRight w:val="0"/>
                      <w:marTop w:val="0"/>
                      <w:marBottom w:val="0"/>
                      <w:divBdr>
                        <w:top w:val="none" w:sz="0" w:space="0" w:color="auto"/>
                        <w:left w:val="none" w:sz="0" w:space="0" w:color="auto"/>
                        <w:bottom w:val="none" w:sz="0" w:space="0" w:color="auto"/>
                        <w:right w:val="none" w:sz="0" w:space="0" w:color="auto"/>
                      </w:divBdr>
                      <w:divsChild>
                        <w:div w:id="1457137367">
                          <w:marLeft w:val="0"/>
                          <w:marRight w:val="0"/>
                          <w:marTop w:val="0"/>
                          <w:marBottom w:val="0"/>
                          <w:divBdr>
                            <w:top w:val="single" w:sz="6" w:space="0" w:color="C9E0F2"/>
                            <w:left w:val="single" w:sz="6" w:space="0" w:color="C9E0F2"/>
                            <w:bottom w:val="single" w:sz="6" w:space="15" w:color="C9E0F2"/>
                            <w:right w:val="single" w:sz="6" w:space="0" w:color="C9E0F2"/>
                          </w:divBdr>
                          <w:divsChild>
                            <w:div w:id="16191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91483">
      <w:bodyDiv w:val="1"/>
      <w:marLeft w:val="0"/>
      <w:marRight w:val="0"/>
      <w:marTop w:val="0"/>
      <w:marBottom w:val="0"/>
      <w:divBdr>
        <w:top w:val="none" w:sz="0" w:space="0" w:color="auto"/>
        <w:left w:val="none" w:sz="0" w:space="0" w:color="auto"/>
        <w:bottom w:val="none" w:sz="0" w:space="0" w:color="auto"/>
        <w:right w:val="none" w:sz="0" w:space="0" w:color="auto"/>
      </w:divBdr>
      <w:divsChild>
        <w:div w:id="1661040237">
          <w:marLeft w:val="0"/>
          <w:marRight w:val="0"/>
          <w:marTop w:val="0"/>
          <w:marBottom w:val="0"/>
          <w:divBdr>
            <w:top w:val="none" w:sz="0" w:space="0" w:color="auto"/>
            <w:left w:val="none" w:sz="0" w:space="0" w:color="auto"/>
            <w:bottom w:val="single" w:sz="6" w:space="11" w:color="D3D3D3"/>
            <w:right w:val="none" w:sz="0" w:space="0" w:color="auto"/>
          </w:divBdr>
        </w:div>
        <w:div w:id="1451514096">
          <w:marLeft w:val="0"/>
          <w:marRight w:val="0"/>
          <w:marTop w:val="450"/>
          <w:marBottom w:val="450"/>
          <w:divBdr>
            <w:top w:val="none" w:sz="0" w:space="0" w:color="auto"/>
            <w:left w:val="none" w:sz="0" w:space="0" w:color="auto"/>
            <w:bottom w:val="none" w:sz="0" w:space="0" w:color="auto"/>
            <w:right w:val="none" w:sz="0" w:space="0" w:color="auto"/>
          </w:divBdr>
        </w:div>
      </w:divsChild>
    </w:div>
    <w:div w:id="890992814">
      <w:bodyDiv w:val="1"/>
      <w:marLeft w:val="0"/>
      <w:marRight w:val="0"/>
      <w:marTop w:val="0"/>
      <w:marBottom w:val="0"/>
      <w:divBdr>
        <w:top w:val="none" w:sz="0" w:space="0" w:color="auto"/>
        <w:left w:val="none" w:sz="0" w:space="0" w:color="auto"/>
        <w:bottom w:val="none" w:sz="0" w:space="0" w:color="auto"/>
        <w:right w:val="none" w:sz="0" w:space="0" w:color="auto"/>
      </w:divBdr>
      <w:divsChild>
        <w:div w:id="128480698">
          <w:marLeft w:val="0"/>
          <w:marRight w:val="0"/>
          <w:marTop w:val="0"/>
          <w:marBottom w:val="0"/>
          <w:divBdr>
            <w:top w:val="none" w:sz="0" w:space="0" w:color="auto"/>
            <w:left w:val="none" w:sz="0" w:space="0" w:color="auto"/>
            <w:bottom w:val="single" w:sz="6" w:space="11" w:color="D3D3D3"/>
            <w:right w:val="none" w:sz="0" w:space="0" w:color="auto"/>
          </w:divBdr>
        </w:div>
        <w:div w:id="479267942">
          <w:marLeft w:val="0"/>
          <w:marRight w:val="0"/>
          <w:marTop w:val="450"/>
          <w:marBottom w:val="450"/>
          <w:divBdr>
            <w:top w:val="none" w:sz="0" w:space="0" w:color="auto"/>
            <w:left w:val="none" w:sz="0" w:space="0" w:color="auto"/>
            <w:bottom w:val="none" w:sz="0" w:space="0" w:color="auto"/>
            <w:right w:val="none" w:sz="0" w:space="0" w:color="auto"/>
          </w:divBdr>
        </w:div>
      </w:divsChild>
    </w:div>
    <w:div w:id="1329288320">
      <w:bodyDiv w:val="1"/>
      <w:marLeft w:val="0"/>
      <w:marRight w:val="0"/>
      <w:marTop w:val="0"/>
      <w:marBottom w:val="0"/>
      <w:divBdr>
        <w:top w:val="none" w:sz="0" w:space="0" w:color="auto"/>
        <w:left w:val="none" w:sz="0" w:space="0" w:color="auto"/>
        <w:bottom w:val="none" w:sz="0" w:space="0" w:color="auto"/>
        <w:right w:val="none" w:sz="0" w:space="0" w:color="auto"/>
      </w:divBdr>
    </w:div>
    <w:div w:id="1417941936">
      <w:bodyDiv w:val="1"/>
      <w:marLeft w:val="0"/>
      <w:marRight w:val="0"/>
      <w:marTop w:val="0"/>
      <w:marBottom w:val="0"/>
      <w:divBdr>
        <w:top w:val="none" w:sz="0" w:space="0" w:color="auto"/>
        <w:left w:val="none" w:sz="0" w:space="0" w:color="auto"/>
        <w:bottom w:val="none" w:sz="0" w:space="0" w:color="auto"/>
        <w:right w:val="none" w:sz="0" w:space="0" w:color="auto"/>
      </w:divBdr>
      <w:divsChild>
        <w:div w:id="1485312419">
          <w:marLeft w:val="0"/>
          <w:marRight w:val="0"/>
          <w:marTop w:val="0"/>
          <w:marBottom w:val="0"/>
          <w:divBdr>
            <w:top w:val="none" w:sz="0" w:space="0" w:color="auto"/>
            <w:left w:val="none" w:sz="0" w:space="0" w:color="auto"/>
            <w:bottom w:val="single" w:sz="6" w:space="11" w:color="D3D3D3"/>
            <w:right w:val="none" w:sz="0" w:space="0" w:color="auto"/>
          </w:divBdr>
        </w:div>
        <w:div w:id="582031524">
          <w:marLeft w:val="0"/>
          <w:marRight w:val="0"/>
          <w:marTop w:val="450"/>
          <w:marBottom w:val="450"/>
          <w:divBdr>
            <w:top w:val="none" w:sz="0" w:space="0" w:color="auto"/>
            <w:left w:val="none" w:sz="0" w:space="0" w:color="auto"/>
            <w:bottom w:val="none" w:sz="0" w:space="0" w:color="auto"/>
            <w:right w:val="none" w:sz="0" w:space="0" w:color="auto"/>
          </w:divBdr>
        </w:div>
      </w:divsChild>
    </w:div>
    <w:div w:id="1419672591">
      <w:bodyDiv w:val="1"/>
      <w:marLeft w:val="0"/>
      <w:marRight w:val="0"/>
      <w:marTop w:val="0"/>
      <w:marBottom w:val="0"/>
      <w:divBdr>
        <w:top w:val="none" w:sz="0" w:space="0" w:color="auto"/>
        <w:left w:val="none" w:sz="0" w:space="0" w:color="auto"/>
        <w:bottom w:val="none" w:sz="0" w:space="0" w:color="auto"/>
        <w:right w:val="none" w:sz="0" w:space="0" w:color="auto"/>
      </w:divBdr>
      <w:divsChild>
        <w:div w:id="1910454682">
          <w:marLeft w:val="0"/>
          <w:marRight w:val="0"/>
          <w:marTop w:val="0"/>
          <w:marBottom w:val="0"/>
          <w:divBdr>
            <w:top w:val="none" w:sz="0" w:space="0" w:color="auto"/>
            <w:left w:val="none" w:sz="0" w:space="0" w:color="auto"/>
            <w:bottom w:val="single" w:sz="6" w:space="11" w:color="D3D3D3"/>
            <w:right w:val="none" w:sz="0" w:space="0" w:color="auto"/>
          </w:divBdr>
        </w:div>
        <w:div w:id="1866092922">
          <w:marLeft w:val="0"/>
          <w:marRight w:val="0"/>
          <w:marTop w:val="450"/>
          <w:marBottom w:val="450"/>
          <w:divBdr>
            <w:top w:val="none" w:sz="0" w:space="0" w:color="auto"/>
            <w:left w:val="none" w:sz="0" w:space="0" w:color="auto"/>
            <w:bottom w:val="none" w:sz="0" w:space="0" w:color="auto"/>
            <w:right w:val="none" w:sz="0" w:space="0" w:color="auto"/>
          </w:divBdr>
        </w:div>
      </w:divsChild>
    </w:div>
    <w:div w:id="1728920369">
      <w:bodyDiv w:val="1"/>
      <w:marLeft w:val="0"/>
      <w:marRight w:val="0"/>
      <w:marTop w:val="0"/>
      <w:marBottom w:val="0"/>
      <w:divBdr>
        <w:top w:val="none" w:sz="0" w:space="0" w:color="auto"/>
        <w:left w:val="none" w:sz="0" w:space="0" w:color="auto"/>
        <w:bottom w:val="none" w:sz="0" w:space="0" w:color="auto"/>
        <w:right w:val="none" w:sz="0" w:space="0" w:color="auto"/>
      </w:divBdr>
    </w:div>
    <w:div w:id="2050756917">
      <w:bodyDiv w:val="1"/>
      <w:marLeft w:val="0"/>
      <w:marRight w:val="0"/>
      <w:marTop w:val="0"/>
      <w:marBottom w:val="0"/>
      <w:divBdr>
        <w:top w:val="none" w:sz="0" w:space="0" w:color="auto"/>
        <w:left w:val="none" w:sz="0" w:space="0" w:color="auto"/>
        <w:bottom w:val="none" w:sz="0" w:space="0" w:color="auto"/>
        <w:right w:val="none" w:sz="0" w:space="0" w:color="auto"/>
      </w:divBdr>
      <w:divsChild>
        <w:div w:id="541674695">
          <w:marLeft w:val="0"/>
          <w:marRight w:val="0"/>
          <w:marTop w:val="0"/>
          <w:marBottom w:val="0"/>
          <w:divBdr>
            <w:top w:val="none" w:sz="0" w:space="0" w:color="auto"/>
            <w:left w:val="none" w:sz="0" w:space="0" w:color="auto"/>
            <w:bottom w:val="single" w:sz="6" w:space="11" w:color="D3D3D3"/>
            <w:right w:val="none" w:sz="0" w:space="0" w:color="auto"/>
          </w:divBdr>
        </w:div>
        <w:div w:id="541983764">
          <w:marLeft w:val="0"/>
          <w:marRight w:val="0"/>
          <w:marTop w:val="450"/>
          <w:marBottom w:val="450"/>
          <w:divBdr>
            <w:top w:val="none" w:sz="0" w:space="0" w:color="auto"/>
            <w:left w:val="none" w:sz="0" w:space="0" w:color="auto"/>
            <w:bottom w:val="none" w:sz="0" w:space="0" w:color="auto"/>
            <w:right w:val="none" w:sz="0" w:space="0" w:color="auto"/>
          </w:divBdr>
        </w:div>
      </w:divsChild>
    </w:div>
    <w:div w:id="21032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3161</Words>
  <Characters>18024</Characters>
  <Application>Microsoft Office Word</Application>
  <DocSecurity>0</DocSecurity>
  <Lines>150</Lines>
  <Paragraphs>42</Paragraphs>
  <ScaleCrop>false</ScaleCrop>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JNTGC-Mohp</dc:creator>
  <cp:lastModifiedBy>NECC-A1</cp:lastModifiedBy>
  <cp:revision>3</cp:revision>
  <dcterms:created xsi:type="dcterms:W3CDTF">2017-07-19T07:04:00Z</dcterms:created>
  <dcterms:modified xsi:type="dcterms:W3CDTF">2017-07-20T05:55:00Z</dcterms:modified>
</cp:coreProperties>
</file>